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9D57B9" w14:textId="030393BA" w:rsidR="00E36E11" w:rsidRPr="00D212A3" w:rsidRDefault="00202098" w:rsidP="00D212A3">
      <w:pPr>
        <w:pStyle w:val="CoverTitle"/>
      </w:pPr>
      <w:bookmarkStart w:id="0" w:name="_Toc62218866"/>
      <w:bookmarkStart w:id="1" w:name="_Toc62237862"/>
      <w:bookmarkStart w:id="2" w:name="_Toc63777664"/>
      <w:r>
        <w:rPr>
          <w:noProof/>
          <w:sz w:val="20"/>
          <w:szCs w:val="20"/>
        </w:rPr>
        <w:drawing>
          <wp:anchor distT="0" distB="0" distL="114300" distR="114300" simplePos="0" relativeHeight="251658241" behindDoc="1" locked="0" layoutInCell="1" allowOverlap="1" wp14:anchorId="59A6C21D" wp14:editId="7EDA419B">
            <wp:simplePos x="0" y="0"/>
            <wp:positionH relativeFrom="page">
              <wp:posOffset>0</wp:posOffset>
            </wp:positionH>
            <wp:positionV relativeFrom="page">
              <wp:posOffset>-723900</wp:posOffset>
            </wp:positionV>
            <wp:extent cx="7752715" cy="10781030"/>
            <wp:effectExtent l="0" t="0" r="635" b="1270"/>
            <wp:wrapNone/>
            <wp:docPr id="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53091" cy="10781553"/>
                    </a:xfrm>
                    <a:prstGeom prst="rect">
                      <a:avLst/>
                    </a:prstGeom>
                    <a:noFill/>
                  </pic:spPr>
                </pic:pic>
              </a:graphicData>
            </a:graphic>
            <wp14:sizeRelH relativeFrom="page">
              <wp14:pctWidth>0</wp14:pctWidth>
            </wp14:sizeRelH>
            <wp14:sizeRelV relativeFrom="page">
              <wp14:pctHeight>0</wp14:pctHeight>
            </wp14:sizeRelV>
          </wp:anchor>
        </w:drawing>
      </w:r>
      <w:r w:rsidR="001C01AF" w:rsidRPr="00D212A3">
        <w:t>Services for Students with Disabilities</w:t>
      </w:r>
      <w:bookmarkEnd w:id="0"/>
      <w:bookmarkEnd w:id="1"/>
      <w:bookmarkEnd w:id="2"/>
    </w:p>
    <w:p w14:paraId="04CA7D6B" w14:textId="3DE3D044" w:rsidR="00E36E11" w:rsidRPr="00857CB9" w:rsidRDefault="001C01AF" w:rsidP="00857CB9">
      <w:pPr>
        <w:pStyle w:val="Coversubtitle"/>
      </w:pPr>
      <w:r w:rsidRPr="00857CB9">
        <w:t>2019-20 Annual Report</w:t>
      </w:r>
    </w:p>
    <w:p w14:paraId="00DBD47C" w14:textId="234BF7BC" w:rsidR="001C35AC" w:rsidRDefault="001C35AC" w:rsidP="00D307F6">
      <w:pPr>
        <w:pStyle w:val="Subtitle"/>
        <w:rPr>
          <w:rFonts w:asciiTheme="minorHAnsi" w:hAnsiTheme="minorHAnsi" w:cstheme="minorHAnsi"/>
          <w:sz w:val="20"/>
          <w:szCs w:val="20"/>
        </w:rPr>
      </w:pPr>
    </w:p>
    <w:p w14:paraId="3FD83C01" w14:textId="77777777" w:rsidR="001C35AC" w:rsidRPr="001C35AC" w:rsidRDefault="001C35AC" w:rsidP="001C35AC"/>
    <w:p w14:paraId="65920817" w14:textId="5742933F" w:rsidR="001C35AC" w:rsidRPr="001C35AC" w:rsidRDefault="001C35AC" w:rsidP="001C35AC"/>
    <w:p w14:paraId="680DF7D4" w14:textId="23994E63" w:rsidR="001C35AC" w:rsidRPr="001C35AC" w:rsidRDefault="001C35AC" w:rsidP="001C35AC"/>
    <w:p w14:paraId="65FDAEA9" w14:textId="7AA619B9" w:rsidR="001C35AC" w:rsidRPr="001C35AC" w:rsidRDefault="001C35AC" w:rsidP="001C35AC"/>
    <w:p w14:paraId="527F43E2" w14:textId="35ACAC9B" w:rsidR="001C35AC" w:rsidRPr="001C35AC" w:rsidRDefault="00EC609E" w:rsidP="00EC609E">
      <w:pPr>
        <w:jc w:val="right"/>
      </w:pPr>
      <w:r>
        <w:rPr>
          <w:rFonts w:asciiTheme="minorHAnsi" w:hAnsiTheme="minorHAnsi" w:cstheme="minorHAnsi"/>
          <w:noProof/>
          <w:szCs w:val="20"/>
        </w:rPr>
        <w:drawing>
          <wp:anchor distT="0" distB="0" distL="114300" distR="114300" simplePos="0" relativeHeight="251658240" behindDoc="1" locked="0" layoutInCell="1" allowOverlap="1" wp14:anchorId="2B98B271" wp14:editId="6E51DA07">
            <wp:simplePos x="0" y="0"/>
            <wp:positionH relativeFrom="column">
              <wp:posOffset>-914400</wp:posOffset>
            </wp:positionH>
            <wp:positionV relativeFrom="paragraph">
              <wp:posOffset>217170</wp:posOffset>
            </wp:positionV>
            <wp:extent cx="7752715" cy="5229225"/>
            <wp:effectExtent l="0" t="0" r="635" b="9525"/>
            <wp:wrapNone/>
            <wp:docPr id="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srcRect t="50577" b="4466"/>
                    <a:stretch/>
                  </pic:blipFill>
                  <pic:spPr bwMode="auto">
                    <a:xfrm>
                      <a:off x="0" y="0"/>
                      <a:ext cx="7752715" cy="5229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CA4FD4" w14:textId="3DD7DA80" w:rsidR="001C35AC" w:rsidRPr="001C35AC" w:rsidRDefault="001C35AC" w:rsidP="001C35AC"/>
    <w:p w14:paraId="24D71DAF" w14:textId="49A763CE" w:rsidR="001C35AC" w:rsidRPr="001C35AC" w:rsidRDefault="001C35AC" w:rsidP="001C35AC"/>
    <w:p w14:paraId="209B57CB" w14:textId="77777777" w:rsidR="001C35AC" w:rsidRDefault="001C35AC" w:rsidP="00D307F6">
      <w:pPr>
        <w:pStyle w:val="Subtitle"/>
        <w:rPr>
          <w:rFonts w:asciiTheme="minorHAnsi" w:hAnsiTheme="minorHAnsi" w:cstheme="minorHAnsi"/>
          <w:sz w:val="20"/>
          <w:szCs w:val="20"/>
        </w:rPr>
      </w:pPr>
    </w:p>
    <w:p w14:paraId="1394627C" w14:textId="77777777" w:rsidR="001C35AC" w:rsidRDefault="001C35AC" w:rsidP="001C35AC">
      <w:pPr>
        <w:pStyle w:val="Subtitle"/>
        <w:jc w:val="center"/>
        <w:rPr>
          <w:rFonts w:asciiTheme="minorHAnsi" w:hAnsiTheme="minorHAnsi" w:cstheme="minorHAnsi"/>
          <w:sz w:val="20"/>
          <w:szCs w:val="20"/>
        </w:rPr>
      </w:pPr>
    </w:p>
    <w:p w14:paraId="2A04FE52" w14:textId="636C515C" w:rsidR="00E36E11" w:rsidRPr="00EE0057" w:rsidRDefault="00E36E11" w:rsidP="00D307F6">
      <w:pPr>
        <w:pStyle w:val="Subtitle"/>
        <w:rPr>
          <w:rFonts w:asciiTheme="minorHAnsi" w:hAnsiTheme="minorHAnsi" w:cstheme="minorHAnsi"/>
          <w:sz w:val="20"/>
          <w:szCs w:val="20"/>
        </w:rPr>
      </w:pPr>
      <w:r w:rsidRPr="001C35AC">
        <w:br w:type="page"/>
      </w:r>
    </w:p>
    <w:p w14:paraId="7FABDD49" w14:textId="10806F3A" w:rsidR="00914DB7" w:rsidRPr="00234F7F" w:rsidRDefault="00914DB7" w:rsidP="005235CD">
      <w:pPr>
        <w:pStyle w:val="Heading1"/>
        <w:rPr>
          <w:rFonts w:asciiTheme="minorHAnsi" w:hAnsiTheme="minorHAnsi" w:cstheme="minorHAnsi"/>
          <w:sz w:val="28"/>
          <w:szCs w:val="28"/>
        </w:rPr>
      </w:pPr>
      <w:bookmarkStart w:id="3" w:name="_Toc62218867"/>
      <w:bookmarkStart w:id="4" w:name="_Toc62237863"/>
      <w:bookmarkStart w:id="5" w:name="_Toc63777665"/>
      <w:r w:rsidRPr="00234F7F">
        <w:rPr>
          <w:rFonts w:asciiTheme="minorHAnsi" w:hAnsiTheme="minorHAnsi" w:cstheme="minorHAnsi"/>
          <w:sz w:val="36"/>
          <w:szCs w:val="36"/>
        </w:rPr>
        <w:lastRenderedPageBreak/>
        <w:t>University of Wisconsin System</w:t>
      </w:r>
      <w:r w:rsidR="00D307F6" w:rsidRPr="00234F7F">
        <w:rPr>
          <w:rFonts w:asciiTheme="minorHAnsi" w:hAnsiTheme="minorHAnsi" w:cstheme="minorHAnsi"/>
          <w:sz w:val="36"/>
          <w:szCs w:val="36"/>
        </w:rPr>
        <w:br/>
      </w:r>
      <w:r w:rsidRPr="00900153">
        <w:rPr>
          <w:rStyle w:val="Heading2Char"/>
          <w:b/>
          <w:bCs/>
        </w:rPr>
        <w:t>201</w:t>
      </w:r>
      <w:r w:rsidR="001C01AF" w:rsidRPr="00900153">
        <w:rPr>
          <w:rStyle w:val="Heading2Char"/>
          <w:b/>
          <w:bCs/>
        </w:rPr>
        <w:t>9-20</w:t>
      </w:r>
      <w:r w:rsidRPr="00900153">
        <w:rPr>
          <w:rStyle w:val="Heading2Char"/>
          <w:b/>
          <w:bCs/>
        </w:rPr>
        <w:t xml:space="preserve"> Annual Report</w:t>
      </w:r>
      <w:r w:rsidR="001C01AF" w:rsidRPr="00900153">
        <w:rPr>
          <w:rStyle w:val="Heading2Char"/>
          <w:b/>
          <w:bCs/>
        </w:rPr>
        <w:t xml:space="preserve"> – Services for Students with Disabilities</w:t>
      </w:r>
      <w:bookmarkEnd w:id="3"/>
      <w:bookmarkEnd w:id="4"/>
      <w:bookmarkEnd w:id="5"/>
    </w:p>
    <w:p w14:paraId="5A4084A6" w14:textId="53B1F39D" w:rsidR="006024BD" w:rsidRDefault="006024BD" w:rsidP="006024BD"/>
    <w:p w14:paraId="7F553632" w14:textId="7AE264C3" w:rsidR="00914DB7" w:rsidRPr="006024BD" w:rsidRDefault="00914DB7" w:rsidP="006024BD">
      <w:pPr>
        <w:rPr>
          <w:rFonts w:asciiTheme="majorHAnsi" w:hAnsiTheme="majorHAnsi"/>
          <w:sz w:val="28"/>
          <w:szCs w:val="28"/>
        </w:rPr>
      </w:pPr>
      <w:r w:rsidRPr="006024BD">
        <w:rPr>
          <w:rFonts w:asciiTheme="majorHAnsi" w:hAnsiTheme="majorHAnsi"/>
          <w:sz w:val="28"/>
          <w:szCs w:val="28"/>
        </w:rPr>
        <w:t>TABLE OF CONTENTS</w:t>
      </w:r>
    </w:p>
    <w:sdt>
      <w:sdtPr>
        <w:rPr>
          <w:b w:val="0"/>
        </w:rPr>
        <w:id w:val="1908725267"/>
        <w:docPartObj>
          <w:docPartGallery w:val="Table of Contents"/>
          <w:docPartUnique/>
        </w:docPartObj>
      </w:sdtPr>
      <w:sdtEndPr>
        <w:rPr>
          <w:bCs/>
          <w:noProof/>
        </w:rPr>
      </w:sdtEndPr>
      <w:sdtContent>
        <w:p w14:paraId="1BF5E296" w14:textId="754693D5" w:rsidR="001E6731" w:rsidRDefault="00B11386" w:rsidP="001E6731">
          <w:pPr>
            <w:pStyle w:val="TOC1"/>
            <w:tabs>
              <w:tab w:val="right" w:leader="dot" w:pos="9350"/>
            </w:tabs>
            <w:rPr>
              <w:rFonts w:asciiTheme="minorHAnsi" w:eastAsiaTheme="minorEastAsia" w:hAnsiTheme="minorHAnsi" w:cstheme="minorBidi"/>
              <w:i/>
              <w:noProof/>
              <w:color w:val="auto"/>
              <w:sz w:val="22"/>
            </w:rPr>
          </w:pPr>
          <w:r>
            <w:fldChar w:fldCharType="begin"/>
          </w:r>
          <w:r>
            <w:instrText xml:space="preserve"> TOC \o "1-3" \h \z \u </w:instrText>
          </w:r>
          <w:r>
            <w:fldChar w:fldCharType="separate"/>
          </w:r>
          <w:hyperlink w:anchor="_Toc63777666" w:history="1">
            <w:r w:rsidR="001E6731" w:rsidRPr="00037442">
              <w:rPr>
                <w:rStyle w:val="Hyperlink"/>
                <w:noProof/>
              </w:rPr>
              <w:t>Annual report committee</w:t>
            </w:r>
            <w:r w:rsidR="001E6731">
              <w:rPr>
                <w:noProof/>
                <w:webHidden/>
              </w:rPr>
              <w:tab/>
            </w:r>
            <w:r w:rsidR="001E6731">
              <w:rPr>
                <w:noProof/>
                <w:webHidden/>
              </w:rPr>
              <w:fldChar w:fldCharType="begin"/>
            </w:r>
            <w:r w:rsidR="001E6731">
              <w:rPr>
                <w:noProof/>
                <w:webHidden/>
              </w:rPr>
              <w:instrText xml:space="preserve"> PAGEREF _Toc63777666 \h </w:instrText>
            </w:r>
            <w:r w:rsidR="001E6731">
              <w:rPr>
                <w:noProof/>
                <w:webHidden/>
              </w:rPr>
            </w:r>
            <w:r w:rsidR="001E6731">
              <w:rPr>
                <w:noProof/>
                <w:webHidden/>
              </w:rPr>
              <w:fldChar w:fldCharType="separate"/>
            </w:r>
            <w:r w:rsidR="00F756DF">
              <w:rPr>
                <w:noProof/>
                <w:webHidden/>
              </w:rPr>
              <w:t>2</w:t>
            </w:r>
            <w:r w:rsidR="001E6731">
              <w:rPr>
                <w:noProof/>
                <w:webHidden/>
              </w:rPr>
              <w:fldChar w:fldCharType="end"/>
            </w:r>
          </w:hyperlink>
        </w:p>
        <w:p w14:paraId="43025E39" w14:textId="02A8800C" w:rsidR="001E6731" w:rsidRPr="001E6731" w:rsidRDefault="004A0EDF">
          <w:pPr>
            <w:pStyle w:val="TOC2"/>
            <w:rPr>
              <w:rStyle w:val="Hyperlink"/>
              <w:b/>
              <w:noProof/>
            </w:rPr>
          </w:pPr>
          <w:hyperlink w:anchor="_Toc63777667" w:history="1">
            <w:r w:rsidR="001E6731" w:rsidRPr="001E6731">
              <w:rPr>
                <w:rStyle w:val="Hyperlink"/>
                <w:b/>
                <w:i w:val="0"/>
                <w:noProof/>
              </w:rPr>
              <w:t>Disability/accessibility services directors</w:t>
            </w:r>
            <w:r w:rsidR="001E6731" w:rsidRPr="001E6731">
              <w:rPr>
                <w:rStyle w:val="Hyperlink"/>
                <w:b/>
                <w:i w:val="0"/>
                <w:noProof/>
                <w:webHidden/>
              </w:rPr>
              <w:tab/>
            </w:r>
            <w:r w:rsidR="001E6731" w:rsidRPr="001E6731">
              <w:rPr>
                <w:rStyle w:val="Hyperlink"/>
                <w:b/>
                <w:i w:val="0"/>
                <w:noProof/>
                <w:webHidden/>
              </w:rPr>
              <w:fldChar w:fldCharType="begin"/>
            </w:r>
            <w:r w:rsidR="001E6731" w:rsidRPr="001E6731">
              <w:rPr>
                <w:rStyle w:val="Hyperlink"/>
                <w:b/>
                <w:i w:val="0"/>
                <w:noProof/>
                <w:webHidden/>
              </w:rPr>
              <w:instrText xml:space="preserve"> PAGEREF _Toc63777667 \h </w:instrText>
            </w:r>
            <w:r w:rsidR="001E6731" w:rsidRPr="001E6731">
              <w:rPr>
                <w:rStyle w:val="Hyperlink"/>
                <w:b/>
                <w:i w:val="0"/>
                <w:noProof/>
                <w:webHidden/>
              </w:rPr>
            </w:r>
            <w:r w:rsidR="001E6731" w:rsidRPr="001E6731">
              <w:rPr>
                <w:rStyle w:val="Hyperlink"/>
                <w:b/>
                <w:i w:val="0"/>
                <w:noProof/>
                <w:webHidden/>
              </w:rPr>
              <w:fldChar w:fldCharType="separate"/>
            </w:r>
            <w:r w:rsidR="00F756DF">
              <w:rPr>
                <w:rStyle w:val="Hyperlink"/>
                <w:b/>
                <w:i w:val="0"/>
                <w:noProof/>
                <w:webHidden/>
              </w:rPr>
              <w:t>2</w:t>
            </w:r>
            <w:r w:rsidR="001E6731" w:rsidRPr="001E6731">
              <w:rPr>
                <w:rStyle w:val="Hyperlink"/>
                <w:b/>
                <w:i w:val="0"/>
                <w:noProof/>
                <w:webHidden/>
              </w:rPr>
              <w:fldChar w:fldCharType="end"/>
            </w:r>
          </w:hyperlink>
        </w:p>
        <w:p w14:paraId="1B7A001F" w14:textId="13E39D3D"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69" w:history="1">
            <w:r w:rsidR="001E6731" w:rsidRPr="00037442">
              <w:rPr>
                <w:rStyle w:val="Hyperlink"/>
                <w:noProof/>
              </w:rPr>
              <w:t>Forward</w:t>
            </w:r>
            <w:r w:rsidR="001E6731">
              <w:rPr>
                <w:noProof/>
                <w:webHidden/>
              </w:rPr>
              <w:tab/>
            </w:r>
            <w:r w:rsidR="001E6731">
              <w:rPr>
                <w:noProof/>
                <w:webHidden/>
              </w:rPr>
              <w:fldChar w:fldCharType="begin"/>
            </w:r>
            <w:r w:rsidR="001E6731">
              <w:rPr>
                <w:noProof/>
                <w:webHidden/>
              </w:rPr>
              <w:instrText xml:space="preserve"> PAGEREF _Toc63777669 \h </w:instrText>
            </w:r>
            <w:r w:rsidR="001E6731">
              <w:rPr>
                <w:noProof/>
                <w:webHidden/>
              </w:rPr>
            </w:r>
            <w:r w:rsidR="001E6731">
              <w:rPr>
                <w:noProof/>
                <w:webHidden/>
              </w:rPr>
              <w:fldChar w:fldCharType="separate"/>
            </w:r>
            <w:r w:rsidR="00F756DF">
              <w:rPr>
                <w:noProof/>
                <w:webHidden/>
              </w:rPr>
              <w:t>4</w:t>
            </w:r>
            <w:r w:rsidR="001E6731">
              <w:rPr>
                <w:noProof/>
                <w:webHidden/>
              </w:rPr>
              <w:fldChar w:fldCharType="end"/>
            </w:r>
          </w:hyperlink>
        </w:p>
        <w:p w14:paraId="32636FAB" w14:textId="7B642178"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70" w:history="1">
            <w:r w:rsidR="001E6731" w:rsidRPr="00037442">
              <w:rPr>
                <w:rStyle w:val="Hyperlink"/>
                <w:noProof/>
              </w:rPr>
              <w:t>Introduction</w:t>
            </w:r>
            <w:r w:rsidR="001E6731">
              <w:rPr>
                <w:noProof/>
                <w:webHidden/>
              </w:rPr>
              <w:tab/>
            </w:r>
            <w:r w:rsidR="001E6731">
              <w:rPr>
                <w:noProof/>
                <w:webHidden/>
              </w:rPr>
              <w:fldChar w:fldCharType="begin"/>
            </w:r>
            <w:r w:rsidR="001E6731">
              <w:rPr>
                <w:noProof/>
                <w:webHidden/>
              </w:rPr>
              <w:instrText xml:space="preserve"> PAGEREF _Toc63777670 \h </w:instrText>
            </w:r>
            <w:r w:rsidR="001E6731">
              <w:rPr>
                <w:noProof/>
                <w:webHidden/>
              </w:rPr>
            </w:r>
            <w:r w:rsidR="001E6731">
              <w:rPr>
                <w:noProof/>
                <w:webHidden/>
              </w:rPr>
              <w:fldChar w:fldCharType="separate"/>
            </w:r>
            <w:r w:rsidR="00F756DF">
              <w:rPr>
                <w:noProof/>
                <w:webHidden/>
              </w:rPr>
              <w:t>5</w:t>
            </w:r>
            <w:r w:rsidR="001E6731">
              <w:rPr>
                <w:noProof/>
                <w:webHidden/>
              </w:rPr>
              <w:fldChar w:fldCharType="end"/>
            </w:r>
          </w:hyperlink>
        </w:p>
        <w:p w14:paraId="2BBFB4C3" w14:textId="7C72B2CD"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71" w:history="1">
            <w:r w:rsidR="001E6731" w:rsidRPr="00037442">
              <w:rPr>
                <w:rStyle w:val="Hyperlink"/>
                <w:noProof/>
              </w:rPr>
              <w:t>Total Enrolled Students with Disabilities</w:t>
            </w:r>
            <w:r w:rsidR="001E6731">
              <w:rPr>
                <w:noProof/>
                <w:webHidden/>
              </w:rPr>
              <w:tab/>
            </w:r>
            <w:r w:rsidR="001E6731">
              <w:rPr>
                <w:noProof/>
                <w:webHidden/>
              </w:rPr>
              <w:fldChar w:fldCharType="begin"/>
            </w:r>
            <w:r w:rsidR="001E6731">
              <w:rPr>
                <w:noProof/>
                <w:webHidden/>
              </w:rPr>
              <w:instrText xml:space="preserve"> PAGEREF _Toc63777671 \h </w:instrText>
            </w:r>
            <w:r w:rsidR="001E6731">
              <w:rPr>
                <w:noProof/>
                <w:webHidden/>
              </w:rPr>
            </w:r>
            <w:r w:rsidR="001E6731">
              <w:rPr>
                <w:noProof/>
                <w:webHidden/>
              </w:rPr>
              <w:fldChar w:fldCharType="separate"/>
            </w:r>
            <w:r w:rsidR="00F756DF">
              <w:rPr>
                <w:noProof/>
                <w:webHidden/>
              </w:rPr>
              <w:t>5</w:t>
            </w:r>
            <w:r w:rsidR="001E6731">
              <w:rPr>
                <w:noProof/>
                <w:webHidden/>
              </w:rPr>
              <w:fldChar w:fldCharType="end"/>
            </w:r>
          </w:hyperlink>
        </w:p>
        <w:p w14:paraId="748654CF" w14:textId="26CDCFAC" w:rsidR="001E6731" w:rsidRDefault="004A0EDF">
          <w:pPr>
            <w:pStyle w:val="TOC3"/>
            <w:tabs>
              <w:tab w:val="right" w:leader="dot" w:pos="9350"/>
            </w:tabs>
            <w:rPr>
              <w:rFonts w:asciiTheme="minorHAnsi" w:eastAsiaTheme="minorEastAsia" w:hAnsiTheme="minorHAnsi" w:cstheme="minorBidi"/>
              <w:noProof/>
              <w:color w:val="auto"/>
              <w:sz w:val="22"/>
            </w:rPr>
          </w:pPr>
          <w:hyperlink w:anchor="_Toc63777672" w:history="1">
            <w:r w:rsidR="001E6731" w:rsidRPr="00037442">
              <w:rPr>
                <w:rStyle w:val="Hyperlink"/>
                <w:noProof/>
              </w:rPr>
              <w:t>Table 1: Total Enrolled Students with Disabilities</w:t>
            </w:r>
            <w:r w:rsidR="009C43DB">
              <w:rPr>
                <w:rStyle w:val="Hyperlink"/>
                <w:noProof/>
              </w:rPr>
              <w:t xml:space="preserve">, </w:t>
            </w:r>
            <w:r w:rsidR="001E6731" w:rsidRPr="00037442">
              <w:rPr>
                <w:rStyle w:val="Hyperlink"/>
                <w:noProof/>
              </w:rPr>
              <w:t>2019-20</w:t>
            </w:r>
            <w:r w:rsidR="001E6731">
              <w:rPr>
                <w:noProof/>
                <w:webHidden/>
              </w:rPr>
              <w:tab/>
            </w:r>
            <w:r w:rsidR="001E6731">
              <w:rPr>
                <w:noProof/>
                <w:webHidden/>
              </w:rPr>
              <w:fldChar w:fldCharType="begin"/>
            </w:r>
            <w:r w:rsidR="001E6731">
              <w:rPr>
                <w:noProof/>
                <w:webHidden/>
              </w:rPr>
              <w:instrText xml:space="preserve"> PAGEREF _Toc63777672 \h </w:instrText>
            </w:r>
            <w:r w:rsidR="001E6731">
              <w:rPr>
                <w:noProof/>
                <w:webHidden/>
              </w:rPr>
            </w:r>
            <w:r w:rsidR="001E6731">
              <w:rPr>
                <w:noProof/>
                <w:webHidden/>
              </w:rPr>
              <w:fldChar w:fldCharType="separate"/>
            </w:r>
            <w:r w:rsidR="00F756DF">
              <w:rPr>
                <w:noProof/>
                <w:webHidden/>
              </w:rPr>
              <w:t>5</w:t>
            </w:r>
            <w:r w:rsidR="001E6731">
              <w:rPr>
                <w:noProof/>
                <w:webHidden/>
              </w:rPr>
              <w:fldChar w:fldCharType="end"/>
            </w:r>
          </w:hyperlink>
        </w:p>
        <w:p w14:paraId="60707D56" w14:textId="09CB3CB0"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73" w:history="1">
            <w:r w:rsidR="001E6731" w:rsidRPr="00037442">
              <w:rPr>
                <w:rStyle w:val="Hyperlink"/>
                <w:noProof/>
              </w:rPr>
              <w:t>Primary Disability Categories</w:t>
            </w:r>
            <w:r w:rsidR="001E6731">
              <w:rPr>
                <w:noProof/>
                <w:webHidden/>
              </w:rPr>
              <w:tab/>
            </w:r>
            <w:r w:rsidR="001E6731">
              <w:rPr>
                <w:noProof/>
                <w:webHidden/>
              </w:rPr>
              <w:fldChar w:fldCharType="begin"/>
            </w:r>
            <w:r w:rsidR="001E6731">
              <w:rPr>
                <w:noProof/>
                <w:webHidden/>
              </w:rPr>
              <w:instrText xml:space="preserve"> PAGEREF _Toc63777673 \h </w:instrText>
            </w:r>
            <w:r w:rsidR="001E6731">
              <w:rPr>
                <w:noProof/>
                <w:webHidden/>
              </w:rPr>
            </w:r>
            <w:r w:rsidR="001E6731">
              <w:rPr>
                <w:noProof/>
                <w:webHidden/>
              </w:rPr>
              <w:fldChar w:fldCharType="separate"/>
            </w:r>
            <w:r w:rsidR="00F756DF">
              <w:rPr>
                <w:noProof/>
                <w:webHidden/>
              </w:rPr>
              <w:t>6</w:t>
            </w:r>
            <w:r w:rsidR="001E6731">
              <w:rPr>
                <w:noProof/>
                <w:webHidden/>
              </w:rPr>
              <w:fldChar w:fldCharType="end"/>
            </w:r>
          </w:hyperlink>
        </w:p>
        <w:p w14:paraId="56853B0F" w14:textId="455D92E9" w:rsidR="001E6731" w:rsidRDefault="004A0EDF">
          <w:pPr>
            <w:pStyle w:val="TOC3"/>
            <w:tabs>
              <w:tab w:val="right" w:leader="dot" w:pos="9350"/>
            </w:tabs>
            <w:rPr>
              <w:rFonts w:asciiTheme="minorHAnsi" w:eastAsiaTheme="minorEastAsia" w:hAnsiTheme="minorHAnsi" w:cstheme="minorBidi"/>
              <w:noProof/>
              <w:color w:val="auto"/>
              <w:sz w:val="22"/>
            </w:rPr>
          </w:pPr>
          <w:hyperlink w:anchor="_Toc63777674" w:history="1">
            <w:r w:rsidR="001E6731" w:rsidRPr="00037442">
              <w:rPr>
                <w:rStyle w:val="Hyperlink"/>
                <w:noProof/>
              </w:rPr>
              <w:t>Figure 2: Percentage of Students by Primary Disability</w:t>
            </w:r>
            <w:r w:rsidR="009C43DB">
              <w:rPr>
                <w:rStyle w:val="Hyperlink"/>
                <w:noProof/>
              </w:rPr>
              <w:t xml:space="preserve">, </w:t>
            </w:r>
            <w:r w:rsidR="001E6731" w:rsidRPr="00037442">
              <w:rPr>
                <w:rStyle w:val="Hyperlink"/>
                <w:noProof/>
              </w:rPr>
              <w:t>2019-20</w:t>
            </w:r>
            <w:r w:rsidR="001E6731">
              <w:rPr>
                <w:noProof/>
                <w:webHidden/>
              </w:rPr>
              <w:tab/>
            </w:r>
            <w:r w:rsidR="001E6731">
              <w:rPr>
                <w:noProof/>
                <w:webHidden/>
              </w:rPr>
              <w:fldChar w:fldCharType="begin"/>
            </w:r>
            <w:r w:rsidR="001E6731">
              <w:rPr>
                <w:noProof/>
                <w:webHidden/>
              </w:rPr>
              <w:instrText xml:space="preserve"> PAGEREF _Toc63777674 \h </w:instrText>
            </w:r>
            <w:r w:rsidR="001E6731">
              <w:rPr>
                <w:noProof/>
                <w:webHidden/>
              </w:rPr>
            </w:r>
            <w:r w:rsidR="001E6731">
              <w:rPr>
                <w:noProof/>
                <w:webHidden/>
              </w:rPr>
              <w:fldChar w:fldCharType="separate"/>
            </w:r>
            <w:r w:rsidR="00F756DF">
              <w:rPr>
                <w:noProof/>
                <w:webHidden/>
              </w:rPr>
              <w:t>7</w:t>
            </w:r>
            <w:r w:rsidR="001E6731">
              <w:rPr>
                <w:noProof/>
                <w:webHidden/>
              </w:rPr>
              <w:fldChar w:fldCharType="end"/>
            </w:r>
          </w:hyperlink>
        </w:p>
        <w:p w14:paraId="5037A117" w14:textId="0E5FBF5D" w:rsidR="001E6731" w:rsidRDefault="004A0EDF">
          <w:pPr>
            <w:pStyle w:val="TOC3"/>
            <w:tabs>
              <w:tab w:val="right" w:leader="dot" w:pos="9350"/>
            </w:tabs>
            <w:rPr>
              <w:rFonts w:asciiTheme="minorHAnsi" w:eastAsiaTheme="minorEastAsia" w:hAnsiTheme="minorHAnsi" w:cstheme="minorBidi"/>
              <w:noProof/>
              <w:color w:val="auto"/>
              <w:sz w:val="22"/>
            </w:rPr>
          </w:pPr>
          <w:hyperlink w:anchor="_Toc63777675" w:history="1">
            <w:r w:rsidR="001E6731" w:rsidRPr="00037442">
              <w:rPr>
                <w:rStyle w:val="Hyperlink"/>
                <w:noProof/>
              </w:rPr>
              <w:t>Figure 3: Number of Students by Primary Disability</w:t>
            </w:r>
            <w:r w:rsidR="009C43DB">
              <w:rPr>
                <w:rStyle w:val="Hyperlink"/>
                <w:noProof/>
              </w:rPr>
              <w:t xml:space="preserve">, </w:t>
            </w:r>
            <w:r w:rsidR="001E6731" w:rsidRPr="00037442">
              <w:rPr>
                <w:rStyle w:val="Hyperlink"/>
                <w:noProof/>
              </w:rPr>
              <w:t>Six-Year Trends (1)</w:t>
            </w:r>
            <w:r w:rsidR="001E6731">
              <w:rPr>
                <w:noProof/>
                <w:webHidden/>
              </w:rPr>
              <w:tab/>
            </w:r>
            <w:r w:rsidR="001E6731">
              <w:rPr>
                <w:noProof/>
                <w:webHidden/>
              </w:rPr>
              <w:fldChar w:fldCharType="begin"/>
            </w:r>
            <w:r w:rsidR="001E6731">
              <w:rPr>
                <w:noProof/>
                <w:webHidden/>
              </w:rPr>
              <w:instrText xml:space="preserve"> PAGEREF _Toc63777675 \h </w:instrText>
            </w:r>
            <w:r w:rsidR="001E6731">
              <w:rPr>
                <w:noProof/>
                <w:webHidden/>
              </w:rPr>
            </w:r>
            <w:r w:rsidR="001E6731">
              <w:rPr>
                <w:noProof/>
                <w:webHidden/>
              </w:rPr>
              <w:fldChar w:fldCharType="separate"/>
            </w:r>
            <w:r w:rsidR="00F756DF">
              <w:rPr>
                <w:noProof/>
                <w:webHidden/>
              </w:rPr>
              <w:t>8</w:t>
            </w:r>
            <w:r w:rsidR="001E6731">
              <w:rPr>
                <w:noProof/>
                <w:webHidden/>
              </w:rPr>
              <w:fldChar w:fldCharType="end"/>
            </w:r>
          </w:hyperlink>
        </w:p>
        <w:p w14:paraId="012BC5C0" w14:textId="659E420C" w:rsidR="001E6731" w:rsidRDefault="004A0EDF">
          <w:pPr>
            <w:pStyle w:val="TOC3"/>
            <w:tabs>
              <w:tab w:val="right" w:leader="dot" w:pos="9350"/>
            </w:tabs>
            <w:rPr>
              <w:rFonts w:asciiTheme="minorHAnsi" w:eastAsiaTheme="minorEastAsia" w:hAnsiTheme="minorHAnsi" w:cstheme="minorBidi"/>
              <w:noProof/>
              <w:color w:val="auto"/>
              <w:sz w:val="22"/>
            </w:rPr>
          </w:pPr>
          <w:hyperlink w:anchor="_Toc63777676" w:history="1">
            <w:r w:rsidR="001E6731" w:rsidRPr="00037442">
              <w:rPr>
                <w:rStyle w:val="Hyperlink"/>
                <w:noProof/>
              </w:rPr>
              <w:t>Figure 4: Number of Students by Primary Disability</w:t>
            </w:r>
            <w:r w:rsidR="009C43DB">
              <w:rPr>
                <w:rStyle w:val="Hyperlink"/>
                <w:noProof/>
              </w:rPr>
              <w:t xml:space="preserve">, </w:t>
            </w:r>
            <w:r w:rsidR="001E6731" w:rsidRPr="00037442">
              <w:rPr>
                <w:rStyle w:val="Hyperlink"/>
                <w:noProof/>
              </w:rPr>
              <w:t>Six-Year Trends (2)</w:t>
            </w:r>
            <w:r w:rsidR="001E6731">
              <w:rPr>
                <w:noProof/>
                <w:webHidden/>
              </w:rPr>
              <w:tab/>
            </w:r>
            <w:r w:rsidR="001E6731">
              <w:rPr>
                <w:noProof/>
                <w:webHidden/>
              </w:rPr>
              <w:fldChar w:fldCharType="begin"/>
            </w:r>
            <w:r w:rsidR="001E6731">
              <w:rPr>
                <w:noProof/>
                <w:webHidden/>
              </w:rPr>
              <w:instrText xml:space="preserve"> PAGEREF _Toc63777676 \h </w:instrText>
            </w:r>
            <w:r w:rsidR="001E6731">
              <w:rPr>
                <w:noProof/>
                <w:webHidden/>
              </w:rPr>
            </w:r>
            <w:r w:rsidR="001E6731">
              <w:rPr>
                <w:noProof/>
                <w:webHidden/>
              </w:rPr>
              <w:fldChar w:fldCharType="separate"/>
            </w:r>
            <w:r w:rsidR="00F756DF">
              <w:rPr>
                <w:noProof/>
                <w:webHidden/>
              </w:rPr>
              <w:t>9</w:t>
            </w:r>
            <w:r w:rsidR="001E6731">
              <w:rPr>
                <w:noProof/>
                <w:webHidden/>
              </w:rPr>
              <w:fldChar w:fldCharType="end"/>
            </w:r>
          </w:hyperlink>
        </w:p>
        <w:p w14:paraId="074E1ACA" w14:textId="7E98818F"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77" w:history="1">
            <w:r w:rsidR="001E6731" w:rsidRPr="00037442">
              <w:rPr>
                <w:rStyle w:val="Hyperlink"/>
                <w:noProof/>
              </w:rPr>
              <w:t>Personnel/Staffing</w:t>
            </w:r>
            <w:r w:rsidR="001E6731">
              <w:rPr>
                <w:noProof/>
                <w:webHidden/>
              </w:rPr>
              <w:tab/>
            </w:r>
            <w:r w:rsidR="001E6731">
              <w:rPr>
                <w:noProof/>
                <w:webHidden/>
              </w:rPr>
              <w:fldChar w:fldCharType="begin"/>
            </w:r>
            <w:r w:rsidR="001E6731">
              <w:rPr>
                <w:noProof/>
                <w:webHidden/>
              </w:rPr>
              <w:instrText xml:space="preserve"> PAGEREF _Toc63777677 \h </w:instrText>
            </w:r>
            <w:r w:rsidR="001E6731">
              <w:rPr>
                <w:noProof/>
                <w:webHidden/>
              </w:rPr>
            </w:r>
            <w:r w:rsidR="001E6731">
              <w:rPr>
                <w:noProof/>
                <w:webHidden/>
              </w:rPr>
              <w:fldChar w:fldCharType="separate"/>
            </w:r>
            <w:r w:rsidR="00F756DF">
              <w:rPr>
                <w:noProof/>
                <w:webHidden/>
              </w:rPr>
              <w:t>10</w:t>
            </w:r>
            <w:r w:rsidR="001E6731">
              <w:rPr>
                <w:noProof/>
                <w:webHidden/>
              </w:rPr>
              <w:fldChar w:fldCharType="end"/>
            </w:r>
          </w:hyperlink>
        </w:p>
        <w:p w14:paraId="5A666829" w14:textId="506CB71F" w:rsidR="001E6731" w:rsidRDefault="004A0EDF">
          <w:pPr>
            <w:pStyle w:val="TOC3"/>
            <w:tabs>
              <w:tab w:val="right" w:leader="dot" w:pos="9350"/>
            </w:tabs>
            <w:rPr>
              <w:rFonts w:asciiTheme="minorHAnsi" w:eastAsiaTheme="minorEastAsia" w:hAnsiTheme="minorHAnsi" w:cstheme="minorBidi"/>
              <w:noProof/>
              <w:color w:val="auto"/>
              <w:sz w:val="22"/>
            </w:rPr>
          </w:pPr>
          <w:hyperlink w:anchor="_Toc63777678" w:history="1">
            <w:r w:rsidR="001E6731" w:rsidRPr="00037442">
              <w:rPr>
                <w:rStyle w:val="Hyperlink"/>
                <w:noProof/>
              </w:rPr>
              <w:t>Table 2: Disability Services Staffing and Caseload</w:t>
            </w:r>
            <w:r w:rsidR="001E6731">
              <w:rPr>
                <w:noProof/>
                <w:webHidden/>
              </w:rPr>
              <w:tab/>
            </w:r>
            <w:r w:rsidR="001E6731">
              <w:rPr>
                <w:noProof/>
                <w:webHidden/>
              </w:rPr>
              <w:fldChar w:fldCharType="begin"/>
            </w:r>
            <w:r w:rsidR="001E6731">
              <w:rPr>
                <w:noProof/>
                <w:webHidden/>
              </w:rPr>
              <w:instrText xml:space="preserve"> PAGEREF _Toc63777678 \h </w:instrText>
            </w:r>
            <w:r w:rsidR="001E6731">
              <w:rPr>
                <w:noProof/>
                <w:webHidden/>
              </w:rPr>
            </w:r>
            <w:r w:rsidR="001E6731">
              <w:rPr>
                <w:noProof/>
                <w:webHidden/>
              </w:rPr>
              <w:fldChar w:fldCharType="separate"/>
            </w:r>
            <w:r w:rsidR="00F756DF">
              <w:rPr>
                <w:noProof/>
                <w:webHidden/>
              </w:rPr>
              <w:t>10</w:t>
            </w:r>
            <w:r w:rsidR="001E6731">
              <w:rPr>
                <w:noProof/>
                <w:webHidden/>
              </w:rPr>
              <w:fldChar w:fldCharType="end"/>
            </w:r>
          </w:hyperlink>
        </w:p>
        <w:p w14:paraId="25B6DBC1" w14:textId="7C4C1723" w:rsidR="001E6731" w:rsidRDefault="004A0EDF">
          <w:pPr>
            <w:pStyle w:val="TOC3"/>
            <w:tabs>
              <w:tab w:val="right" w:leader="dot" w:pos="9350"/>
            </w:tabs>
            <w:rPr>
              <w:rFonts w:asciiTheme="minorHAnsi" w:eastAsiaTheme="minorEastAsia" w:hAnsiTheme="minorHAnsi" w:cstheme="minorBidi"/>
              <w:noProof/>
              <w:color w:val="auto"/>
              <w:sz w:val="22"/>
            </w:rPr>
          </w:pPr>
          <w:hyperlink w:anchor="_Toc63777679" w:history="1">
            <w:r w:rsidR="001E6731" w:rsidRPr="00037442">
              <w:rPr>
                <w:rStyle w:val="Hyperlink"/>
                <w:noProof/>
              </w:rPr>
              <w:t>Figure 5: Access Coordinator Caseload</w:t>
            </w:r>
            <w:r w:rsidR="001E6731">
              <w:rPr>
                <w:noProof/>
                <w:webHidden/>
              </w:rPr>
              <w:tab/>
            </w:r>
            <w:r w:rsidR="001E6731">
              <w:rPr>
                <w:noProof/>
                <w:webHidden/>
              </w:rPr>
              <w:fldChar w:fldCharType="begin"/>
            </w:r>
            <w:r w:rsidR="001E6731">
              <w:rPr>
                <w:noProof/>
                <w:webHidden/>
              </w:rPr>
              <w:instrText xml:space="preserve"> PAGEREF _Toc63777679 \h </w:instrText>
            </w:r>
            <w:r w:rsidR="001E6731">
              <w:rPr>
                <w:noProof/>
                <w:webHidden/>
              </w:rPr>
            </w:r>
            <w:r w:rsidR="001E6731">
              <w:rPr>
                <w:noProof/>
                <w:webHidden/>
              </w:rPr>
              <w:fldChar w:fldCharType="separate"/>
            </w:r>
            <w:r w:rsidR="00F756DF">
              <w:rPr>
                <w:noProof/>
                <w:webHidden/>
              </w:rPr>
              <w:t>11</w:t>
            </w:r>
            <w:r w:rsidR="001E6731">
              <w:rPr>
                <w:noProof/>
                <w:webHidden/>
              </w:rPr>
              <w:fldChar w:fldCharType="end"/>
            </w:r>
          </w:hyperlink>
        </w:p>
        <w:p w14:paraId="731937A7" w14:textId="1413DA3E"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80" w:history="1">
            <w:r w:rsidR="001E6731" w:rsidRPr="00037442">
              <w:rPr>
                <w:rStyle w:val="Hyperlink"/>
                <w:noProof/>
              </w:rPr>
              <w:t>COVID-19 Impacts on Services During Spring 2020</w:t>
            </w:r>
            <w:r w:rsidR="001E6731">
              <w:rPr>
                <w:noProof/>
                <w:webHidden/>
              </w:rPr>
              <w:tab/>
            </w:r>
            <w:r w:rsidR="001E6731">
              <w:rPr>
                <w:noProof/>
                <w:webHidden/>
              </w:rPr>
              <w:fldChar w:fldCharType="begin"/>
            </w:r>
            <w:r w:rsidR="001E6731">
              <w:rPr>
                <w:noProof/>
                <w:webHidden/>
              </w:rPr>
              <w:instrText xml:space="preserve"> PAGEREF _Toc63777680 \h </w:instrText>
            </w:r>
            <w:r w:rsidR="001E6731">
              <w:rPr>
                <w:noProof/>
                <w:webHidden/>
              </w:rPr>
            </w:r>
            <w:r w:rsidR="001E6731">
              <w:rPr>
                <w:noProof/>
                <w:webHidden/>
              </w:rPr>
              <w:fldChar w:fldCharType="separate"/>
            </w:r>
            <w:r w:rsidR="00F756DF">
              <w:rPr>
                <w:noProof/>
                <w:webHidden/>
              </w:rPr>
              <w:t>13</w:t>
            </w:r>
            <w:r w:rsidR="001E6731">
              <w:rPr>
                <w:noProof/>
                <w:webHidden/>
              </w:rPr>
              <w:fldChar w:fldCharType="end"/>
            </w:r>
          </w:hyperlink>
        </w:p>
        <w:p w14:paraId="2978F8E1" w14:textId="46F8A52A"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81" w:history="1">
            <w:r w:rsidR="001E6731" w:rsidRPr="00037442">
              <w:rPr>
                <w:rStyle w:val="Hyperlink"/>
                <w:noProof/>
              </w:rPr>
              <w:t>Conclusion and Future Directions</w:t>
            </w:r>
            <w:r w:rsidR="001E6731">
              <w:rPr>
                <w:noProof/>
                <w:webHidden/>
              </w:rPr>
              <w:tab/>
            </w:r>
            <w:r w:rsidR="001E6731">
              <w:rPr>
                <w:noProof/>
                <w:webHidden/>
              </w:rPr>
              <w:fldChar w:fldCharType="begin"/>
            </w:r>
            <w:r w:rsidR="001E6731">
              <w:rPr>
                <w:noProof/>
                <w:webHidden/>
              </w:rPr>
              <w:instrText xml:space="preserve"> PAGEREF _Toc63777681 \h </w:instrText>
            </w:r>
            <w:r w:rsidR="001E6731">
              <w:rPr>
                <w:noProof/>
                <w:webHidden/>
              </w:rPr>
            </w:r>
            <w:r w:rsidR="001E6731">
              <w:rPr>
                <w:noProof/>
                <w:webHidden/>
              </w:rPr>
              <w:fldChar w:fldCharType="separate"/>
            </w:r>
            <w:r w:rsidR="00F756DF">
              <w:rPr>
                <w:noProof/>
                <w:webHidden/>
              </w:rPr>
              <w:t>14</w:t>
            </w:r>
            <w:r w:rsidR="001E6731">
              <w:rPr>
                <w:noProof/>
                <w:webHidden/>
              </w:rPr>
              <w:fldChar w:fldCharType="end"/>
            </w:r>
          </w:hyperlink>
        </w:p>
        <w:p w14:paraId="20F0A948" w14:textId="2DE9B620"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82" w:history="1">
            <w:r w:rsidR="001E6731" w:rsidRPr="00037442">
              <w:rPr>
                <w:rStyle w:val="Hyperlink"/>
                <w:noProof/>
              </w:rPr>
              <w:t>Reference</w:t>
            </w:r>
            <w:r w:rsidR="001E6731">
              <w:rPr>
                <w:noProof/>
                <w:webHidden/>
              </w:rPr>
              <w:tab/>
            </w:r>
            <w:r w:rsidR="001E6731">
              <w:rPr>
                <w:noProof/>
                <w:webHidden/>
              </w:rPr>
              <w:fldChar w:fldCharType="begin"/>
            </w:r>
            <w:r w:rsidR="001E6731">
              <w:rPr>
                <w:noProof/>
                <w:webHidden/>
              </w:rPr>
              <w:instrText xml:space="preserve"> PAGEREF _Toc63777682 \h </w:instrText>
            </w:r>
            <w:r w:rsidR="001E6731">
              <w:rPr>
                <w:noProof/>
                <w:webHidden/>
              </w:rPr>
            </w:r>
            <w:r w:rsidR="001E6731">
              <w:rPr>
                <w:noProof/>
                <w:webHidden/>
              </w:rPr>
              <w:fldChar w:fldCharType="separate"/>
            </w:r>
            <w:r w:rsidR="00F756DF">
              <w:rPr>
                <w:noProof/>
                <w:webHidden/>
              </w:rPr>
              <w:t>15</w:t>
            </w:r>
            <w:r w:rsidR="001E6731">
              <w:rPr>
                <w:noProof/>
                <w:webHidden/>
              </w:rPr>
              <w:fldChar w:fldCharType="end"/>
            </w:r>
          </w:hyperlink>
        </w:p>
        <w:p w14:paraId="4B9AE4F4" w14:textId="71875687"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83" w:history="1">
            <w:r w:rsidR="001E6731" w:rsidRPr="00037442">
              <w:rPr>
                <w:rStyle w:val="Hyperlink"/>
                <w:noProof/>
              </w:rPr>
              <w:t>Appendix 1: Students with Disabilities by Campus, Six-Year Trends</w:t>
            </w:r>
            <w:r w:rsidR="001E6731">
              <w:rPr>
                <w:noProof/>
                <w:webHidden/>
              </w:rPr>
              <w:tab/>
            </w:r>
            <w:r w:rsidR="001E6731">
              <w:rPr>
                <w:noProof/>
                <w:webHidden/>
              </w:rPr>
              <w:fldChar w:fldCharType="begin"/>
            </w:r>
            <w:r w:rsidR="001E6731">
              <w:rPr>
                <w:noProof/>
                <w:webHidden/>
              </w:rPr>
              <w:instrText xml:space="preserve"> PAGEREF _Toc63777683 \h </w:instrText>
            </w:r>
            <w:r w:rsidR="001E6731">
              <w:rPr>
                <w:noProof/>
                <w:webHidden/>
              </w:rPr>
            </w:r>
            <w:r w:rsidR="001E6731">
              <w:rPr>
                <w:noProof/>
                <w:webHidden/>
              </w:rPr>
              <w:fldChar w:fldCharType="separate"/>
            </w:r>
            <w:r w:rsidR="00F756DF">
              <w:rPr>
                <w:noProof/>
                <w:webHidden/>
              </w:rPr>
              <w:t>16</w:t>
            </w:r>
            <w:r w:rsidR="001E6731">
              <w:rPr>
                <w:noProof/>
                <w:webHidden/>
              </w:rPr>
              <w:fldChar w:fldCharType="end"/>
            </w:r>
          </w:hyperlink>
        </w:p>
        <w:p w14:paraId="104E4E84" w14:textId="1BE7C06E"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84" w:history="1">
            <w:r w:rsidR="001E6731" w:rsidRPr="00037442">
              <w:rPr>
                <w:rStyle w:val="Hyperlink"/>
                <w:noProof/>
              </w:rPr>
              <w:t>Appendix 2: Primary Disability Categories by Campus, 2019-20</w:t>
            </w:r>
            <w:r w:rsidR="001E6731">
              <w:rPr>
                <w:noProof/>
                <w:webHidden/>
              </w:rPr>
              <w:tab/>
            </w:r>
            <w:r w:rsidR="001E6731">
              <w:rPr>
                <w:noProof/>
                <w:webHidden/>
              </w:rPr>
              <w:fldChar w:fldCharType="begin"/>
            </w:r>
            <w:r w:rsidR="001E6731">
              <w:rPr>
                <w:noProof/>
                <w:webHidden/>
              </w:rPr>
              <w:instrText xml:space="preserve"> PAGEREF _Toc63777684 \h </w:instrText>
            </w:r>
            <w:r w:rsidR="001E6731">
              <w:rPr>
                <w:noProof/>
                <w:webHidden/>
              </w:rPr>
            </w:r>
            <w:r w:rsidR="001E6731">
              <w:rPr>
                <w:noProof/>
                <w:webHidden/>
              </w:rPr>
              <w:fldChar w:fldCharType="separate"/>
            </w:r>
            <w:r w:rsidR="00F756DF">
              <w:rPr>
                <w:noProof/>
                <w:webHidden/>
              </w:rPr>
              <w:t>17</w:t>
            </w:r>
            <w:r w:rsidR="001E6731">
              <w:rPr>
                <w:noProof/>
                <w:webHidden/>
              </w:rPr>
              <w:fldChar w:fldCharType="end"/>
            </w:r>
          </w:hyperlink>
        </w:p>
        <w:p w14:paraId="2726EAAE" w14:textId="0E24CDCF"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85" w:history="1">
            <w:r w:rsidR="001E6731" w:rsidRPr="00037442">
              <w:rPr>
                <w:rStyle w:val="Hyperlink"/>
                <w:noProof/>
              </w:rPr>
              <w:t>Appendix 3: Primary Disability Categories, Six-Year Trends</w:t>
            </w:r>
            <w:r w:rsidR="001E6731">
              <w:rPr>
                <w:noProof/>
                <w:webHidden/>
              </w:rPr>
              <w:tab/>
            </w:r>
            <w:r w:rsidR="001E6731">
              <w:rPr>
                <w:noProof/>
                <w:webHidden/>
              </w:rPr>
              <w:fldChar w:fldCharType="begin"/>
            </w:r>
            <w:r w:rsidR="001E6731">
              <w:rPr>
                <w:noProof/>
                <w:webHidden/>
              </w:rPr>
              <w:instrText xml:space="preserve"> PAGEREF _Toc63777685 \h </w:instrText>
            </w:r>
            <w:r w:rsidR="001E6731">
              <w:rPr>
                <w:noProof/>
                <w:webHidden/>
              </w:rPr>
            </w:r>
            <w:r w:rsidR="001E6731">
              <w:rPr>
                <w:noProof/>
                <w:webHidden/>
              </w:rPr>
              <w:fldChar w:fldCharType="separate"/>
            </w:r>
            <w:r w:rsidR="00F756DF">
              <w:rPr>
                <w:noProof/>
                <w:webHidden/>
              </w:rPr>
              <w:t>18</w:t>
            </w:r>
            <w:r w:rsidR="001E6731">
              <w:rPr>
                <w:noProof/>
                <w:webHidden/>
              </w:rPr>
              <w:fldChar w:fldCharType="end"/>
            </w:r>
          </w:hyperlink>
        </w:p>
        <w:p w14:paraId="1B05EF0D" w14:textId="2F4EDA44" w:rsidR="001E6731" w:rsidRDefault="004A0EDF">
          <w:pPr>
            <w:pStyle w:val="TOC1"/>
            <w:tabs>
              <w:tab w:val="right" w:leader="dot" w:pos="9350"/>
            </w:tabs>
            <w:rPr>
              <w:rFonts w:asciiTheme="minorHAnsi" w:eastAsiaTheme="minorEastAsia" w:hAnsiTheme="minorHAnsi" w:cstheme="minorBidi"/>
              <w:b w:val="0"/>
              <w:noProof/>
              <w:color w:val="auto"/>
              <w:sz w:val="22"/>
            </w:rPr>
          </w:pPr>
          <w:hyperlink w:anchor="_Toc63777686" w:history="1">
            <w:r w:rsidR="001E6731" w:rsidRPr="00037442">
              <w:rPr>
                <w:rStyle w:val="Hyperlink"/>
                <w:noProof/>
              </w:rPr>
              <w:t>Appendix 4: Enrollment and Staffing Data by Campus, 2019-20</w:t>
            </w:r>
            <w:r w:rsidR="001E6731">
              <w:rPr>
                <w:noProof/>
                <w:webHidden/>
              </w:rPr>
              <w:tab/>
            </w:r>
            <w:r w:rsidR="001E6731">
              <w:rPr>
                <w:noProof/>
                <w:webHidden/>
              </w:rPr>
              <w:fldChar w:fldCharType="begin"/>
            </w:r>
            <w:r w:rsidR="001E6731">
              <w:rPr>
                <w:noProof/>
                <w:webHidden/>
              </w:rPr>
              <w:instrText xml:space="preserve"> PAGEREF _Toc63777686 \h </w:instrText>
            </w:r>
            <w:r w:rsidR="001E6731">
              <w:rPr>
                <w:noProof/>
                <w:webHidden/>
              </w:rPr>
            </w:r>
            <w:r w:rsidR="001E6731">
              <w:rPr>
                <w:noProof/>
                <w:webHidden/>
              </w:rPr>
              <w:fldChar w:fldCharType="separate"/>
            </w:r>
            <w:r w:rsidR="00F756DF">
              <w:rPr>
                <w:noProof/>
                <w:webHidden/>
              </w:rPr>
              <w:t>19</w:t>
            </w:r>
            <w:r w:rsidR="001E6731">
              <w:rPr>
                <w:noProof/>
                <w:webHidden/>
              </w:rPr>
              <w:fldChar w:fldCharType="end"/>
            </w:r>
          </w:hyperlink>
        </w:p>
        <w:p w14:paraId="74371075" w14:textId="4DB09765" w:rsidR="00B11386" w:rsidRDefault="00B11386">
          <w:r>
            <w:rPr>
              <w:b/>
              <w:bCs/>
              <w:noProof/>
            </w:rPr>
            <w:fldChar w:fldCharType="end"/>
          </w:r>
        </w:p>
      </w:sdtContent>
    </w:sdt>
    <w:p w14:paraId="59D07802" w14:textId="77777777" w:rsidR="005235CD" w:rsidRPr="00EE0057" w:rsidRDefault="005235CD" w:rsidP="005235CD">
      <w:pPr>
        <w:rPr>
          <w:rFonts w:asciiTheme="minorHAnsi" w:hAnsiTheme="minorHAnsi" w:cstheme="minorHAnsi"/>
          <w:szCs w:val="20"/>
        </w:rPr>
      </w:pPr>
    </w:p>
    <w:p w14:paraId="2D98DBF0" w14:textId="40991B7F" w:rsidR="009B7FC4" w:rsidRDefault="009B7FC4">
      <w:pPr>
        <w:spacing w:before="0"/>
        <w:rPr>
          <w:rFonts w:asciiTheme="minorHAnsi" w:hAnsiTheme="minorHAnsi" w:cstheme="minorHAnsi"/>
          <w:szCs w:val="20"/>
        </w:rPr>
      </w:pPr>
      <w:r>
        <w:rPr>
          <w:rFonts w:asciiTheme="minorHAnsi" w:hAnsiTheme="minorHAnsi" w:cstheme="minorHAnsi"/>
          <w:szCs w:val="20"/>
        </w:rPr>
        <w:br w:type="page"/>
      </w:r>
    </w:p>
    <w:p w14:paraId="73DB50A4" w14:textId="77777777" w:rsidR="005235CD" w:rsidRPr="00EE0057" w:rsidRDefault="005235CD" w:rsidP="005235CD">
      <w:pPr>
        <w:rPr>
          <w:rFonts w:asciiTheme="minorHAnsi" w:hAnsiTheme="minorHAnsi" w:cstheme="minorHAnsi"/>
          <w:szCs w:val="20"/>
        </w:rPr>
      </w:pPr>
    </w:p>
    <w:p w14:paraId="17D37BF3" w14:textId="77777777" w:rsidR="008500D8" w:rsidRPr="00EE0057" w:rsidRDefault="008500D8" w:rsidP="00177D9A">
      <w:pPr>
        <w:pStyle w:val="Heading2"/>
      </w:pPr>
      <w:bookmarkStart w:id="6" w:name="_Toc63777666"/>
      <w:r>
        <w:t>Annual report committee</w:t>
      </w:r>
      <w:bookmarkEnd w:id="6"/>
    </w:p>
    <w:p w14:paraId="5D69FF4B" w14:textId="4B0C53E7" w:rsidR="00196CE8" w:rsidRPr="00C61ABB" w:rsidRDefault="00196CE8" w:rsidP="00196CE8">
      <w:pPr>
        <w:shd w:val="clear" w:color="auto" w:fill="FFFFFF"/>
        <w:spacing w:after="165"/>
        <w:rPr>
          <w:rFonts w:eastAsia="Times New Roman" w:cs="Open Sans"/>
          <w:color w:val="333333"/>
          <w:szCs w:val="20"/>
        </w:rPr>
      </w:pPr>
      <w:r w:rsidRPr="008500D8">
        <w:rPr>
          <w:rFonts w:eastAsia="Times New Roman" w:cs="Open Sans"/>
          <w:b/>
          <w:bCs/>
          <w:color w:val="333333"/>
          <w:szCs w:val="20"/>
        </w:rPr>
        <w:t>Mari Magler</w:t>
      </w:r>
      <w:r w:rsidRPr="00C61ABB">
        <w:rPr>
          <w:rFonts w:eastAsia="Times New Roman" w:cs="Open Sans"/>
          <w:b/>
          <w:bCs/>
          <w:color w:val="333333"/>
          <w:szCs w:val="20"/>
        </w:rPr>
        <w:t>,</w:t>
      </w:r>
      <w:r w:rsidRPr="00C61ABB">
        <w:rPr>
          <w:rFonts w:eastAsia="Times New Roman" w:cs="Open Sans"/>
          <w:color w:val="333333"/>
          <w:szCs w:val="20"/>
        </w:rPr>
        <w:t xml:space="preserve"> </w:t>
      </w:r>
      <w:r w:rsidRPr="008500D8">
        <w:rPr>
          <w:rFonts w:eastAsia="Times New Roman" w:cs="Open Sans"/>
          <w:color w:val="333333"/>
          <w:szCs w:val="20"/>
        </w:rPr>
        <w:t>UW-Madison</w:t>
      </w:r>
      <w:r w:rsidRPr="00C61ABB">
        <w:rPr>
          <w:rFonts w:eastAsia="Times New Roman" w:cs="Open Sans"/>
          <w:color w:val="333333"/>
          <w:szCs w:val="20"/>
        </w:rPr>
        <w:br/>
      </w:r>
      <w:r w:rsidRPr="008500D8">
        <w:rPr>
          <w:rFonts w:eastAsia="Times New Roman" w:cs="Open Sans"/>
          <w:color w:val="333333"/>
          <w:szCs w:val="20"/>
        </w:rPr>
        <w:t>Assistant Dean/Director</w:t>
      </w:r>
      <w:r w:rsidRPr="00C61ABB">
        <w:rPr>
          <w:rFonts w:eastAsia="Times New Roman" w:cs="Open Sans"/>
          <w:color w:val="333333"/>
          <w:szCs w:val="20"/>
        </w:rPr>
        <w:t xml:space="preserve">, </w:t>
      </w:r>
      <w:r w:rsidRPr="008500D8">
        <w:rPr>
          <w:rFonts w:eastAsia="Times New Roman" w:cs="Open Sans"/>
          <w:color w:val="333333"/>
          <w:szCs w:val="20"/>
        </w:rPr>
        <w:t>McBurney Disability Resource Center</w:t>
      </w:r>
    </w:p>
    <w:p w14:paraId="2EB2962A" w14:textId="77777777" w:rsidR="00196CE8" w:rsidRPr="00C61ABB" w:rsidRDefault="00196CE8" w:rsidP="00196CE8">
      <w:pPr>
        <w:shd w:val="clear" w:color="auto" w:fill="FFFFFF"/>
        <w:spacing w:before="0" w:after="165"/>
        <w:rPr>
          <w:rFonts w:eastAsia="Times New Roman" w:cs="Open Sans"/>
          <w:color w:val="333333"/>
          <w:szCs w:val="20"/>
        </w:rPr>
      </w:pPr>
      <w:r w:rsidRPr="008500D8">
        <w:rPr>
          <w:rFonts w:eastAsia="Times New Roman" w:cs="Open Sans"/>
          <w:b/>
          <w:bCs/>
          <w:color w:val="333333"/>
          <w:szCs w:val="20"/>
        </w:rPr>
        <w:t>Ann Murphy</w:t>
      </w:r>
      <w:r w:rsidRPr="008500D8">
        <w:rPr>
          <w:rFonts w:eastAsia="Times New Roman" w:cs="Open Sans"/>
          <w:color w:val="333333"/>
          <w:szCs w:val="20"/>
        </w:rPr>
        <w:t>, UW-Stout</w:t>
      </w:r>
      <w:r w:rsidRPr="008500D8">
        <w:rPr>
          <w:rFonts w:eastAsia="Times New Roman" w:cs="Open Sans"/>
          <w:color w:val="333333"/>
          <w:szCs w:val="20"/>
        </w:rPr>
        <w:br/>
        <w:t>Director</w:t>
      </w:r>
      <w:r w:rsidRPr="00C61ABB">
        <w:rPr>
          <w:rFonts w:eastAsia="Times New Roman" w:cs="Open Sans"/>
          <w:color w:val="333333"/>
          <w:szCs w:val="20"/>
        </w:rPr>
        <w:t xml:space="preserve">, </w:t>
      </w:r>
      <w:r w:rsidRPr="008500D8">
        <w:rPr>
          <w:rFonts w:eastAsia="Times New Roman" w:cs="Open Sans"/>
          <w:color w:val="333333"/>
          <w:szCs w:val="20"/>
        </w:rPr>
        <w:t>Disability Services</w:t>
      </w:r>
    </w:p>
    <w:p w14:paraId="10C35372" w14:textId="77777777" w:rsidR="00196CE8" w:rsidRPr="00C61ABB" w:rsidRDefault="00196CE8" w:rsidP="00196CE8">
      <w:pPr>
        <w:shd w:val="clear" w:color="auto" w:fill="FFFFFF"/>
        <w:spacing w:after="165"/>
        <w:rPr>
          <w:rFonts w:eastAsia="Times New Roman" w:cs="Open Sans"/>
          <w:color w:val="333333"/>
          <w:szCs w:val="20"/>
        </w:rPr>
      </w:pPr>
      <w:r w:rsidRPr="008500D8">
        <w:rPr>
          <w:rFonts w:eastAsia="Times New Roman" w:cs="Open Sans"/>
          <w:b/>
          <w:bCs/>
          <w:color w:val="333333"/>
          <w:szCs w:val="20"/>
        </w:rPr>
        <w:t>Alicia Reinke-Tuthill</w:t>
      </w:r>
      <w:r w:rsidRPr="008500D8">
        <w:rPr>
          <w:rFonts w:eastAsia="Times New Roman" w:cs="Open Sans"/>
          <w:color w:val="333333"/>
          <w:szCs w:val="20"/>
        </w:rPr>
        <w:t>, UW-River Falls</w:t>
      </w:r>
      <w:r w:rsidRPr="00C61ABB">
        <w:rPr>
          <w:rFonts w:eastAsia="Times New Roman" w:cs="Open Sans"/>
          <w:color w:val="333333"/>
          <w:szCs w:val="20"/>
        </w:rPr>
        <w:br/>
      </w:r>
      <w:r w:rsidRPr="008500D8">
        <w:rPr>
          <w:rFonts w:eastAsia="Times New Roman" w:cs="Open Sans"/>
          <w:color w:val="333333"/>
          <w:szCs w:val="20"/>
        </w:rPr>
        <w:t>Manag</w:t>
      </w:r>
      <w:r w:rsidRPr="00C61ABB">
        <w:rPr>
          <w:rFonts w:eastAsia="Times New Roman" w:cs="Open Sans"/>
          <w:color w:val="333333"/>
          <w:szCs w:val="20"/>
        </w:rPr>
        <w:t xml:space="preserve">er of </w:t>
      </w:r>
      <w:r w:rsidRPr="008500D8">
        <w:rPr>
          <w:rFonts w:eastAsia="Times New Roman" w:cs="Open Sans"/>
          <w:color w:val="333333"/>
          <w:szCs w:val="20"/>
        </w:rPr>
        <w:t>Ability Services</w:t>
      </w:r>
    </w:p>
    <w:p w14:paraId="1EB32546" w14:textId="1DEEDB3A" w:rsidR="00196CE8" w:rsidRPr="00C61ABB" w:rsidRDefault="00196CE8" w:rsidP="00196CE8">
      <w:pPr>
        <w:shd w:val="clear" w:color="auto" w:fill="FFFFFF"/>
        <w:spacing w:after="165"/>
        <w:rPr>
          <w:rFonts w:eastAsia="Times New Roman" w:cs="Open Sans"/>
          <w:color w:val="333333"/>
          <w:szCs w:val="20"/>
        </w:rPr>
      </w:pPr>
      <w:r w:rsidRPr="008500D8">
        <w:rPr>
          <w:rFonts w:eastAsia="Times New Roman" w:cs="Open Sans"/>
          <w:b/>
          <w:bCs/>
          <w:color w:val="333333"/>
          <w:szCs w:val="20"/>
        </w:rPr>
        <w:t>Vicky Thomas</w:t>
      </w:r>
      <w:r w:rsidRPr="00C61ABB">
        <w:rPr>
          <w:rFonts w:eastAsia="Times New Roman" w:cs="Open Sans"/>
          <w:color w:val="333333"/>
          <w:szCs w:val="20"/>
        </w:rPr>
        <w:t>, UW-Eau Claire</w:t>
      </w:r>
      <w:r w:rsidRPr="008500D8">
        <w:rPr>
          <w:rFonts w:eastAsia="Times New Roman" w:cs="Open Sans"/>
          <w:color w:val="333333"/>
          <w:szCs w:val="20"/>
        </w:rPr>
        <w:br/>
      </w:r>
      <w:r w:rsidRPr="00C61ABB">
        <w:rPr>
          <w:rFonts w:eastAsia="Times New Roman" w:cs="Open Sans"/>
          <w:color w:val="333333"/>
          <w:szCs w:val="20"/>
        </w:rPr>
        <w:t xml:space="preserve">Director, </w:t>
      </w:r>
      <w:r w:rsidRPr="008500D8">
        <w:rPr>
          <w:rFonts w:eastAsia="Times New Roman" w:cs="Open Sans"/>
          <w:color w:val="333333"/>
          <w:szCs w:val="20"/>
        </w:rPr>
        <w:t>Services for Students with Disabilities</w:t>
      </w:r>
      <w:r w:rsidRPr="00C61ABB">
        <w:rPr>
          <w:rFonts w:eastAsia="Times New Roman" w:cs="Open Sans"/>
          <w:color w:val="333333"/>
          <w:szCs w:val="20"/>
        </w:rPr>
        <w:t xml:space="preserve"> </w:t>
      </w:r>
      <w:r w:rsidRPr="008500D8">
        <w:rPr>
          <w:rFonts w:eastAsia="Times New Roman" w:cs="Open Sans"/>
          <w:color w:val="333333"/>
          <w:szCs w:val="20"/>
        </w:rPr>
        <w:t>and Project AIM</w:t>
      </w:r>
      <w:r w:rsidRPr="00C61ABB">
        <w:rPr>
          <w:rFonts w:eastAsia="Times New Roman" w:cs="Open Sans"/>
          <w:color w:val="333333"/>
          <w:szCs w:val="20"/>
        </w:rPr>
        <w:t xml:space="preserve"> (A</w:t>
      </w:r>
      <w:r w:rsidRPr="008500D8">
        <w:rPr>
          <w:rFonts w:eastAsia="Times New Roman" w:cs="Open Sans"/>
          <w:color w:val="333333"/>
          <w:szCs w:val="20"/>
        </w:rPr>
        <w:t>bility in Motion</w:t>
      </w:r>
      <w:r w:rsidRPr="00C61ABB">
        <w:rPr>
          <w:rFonts w:eastAsia="Times New Roman" w:cs="Open Sans"/>
          <w:color w:val="333333"/>
          <w:szCs w:val="20"/>
        </w:rPr>
        <w:t>)</w:t>
      </w:r>
    </w:p>
    <w:p w14:paraId="4C997C72" w14:textId="77777777" w:rsidR="00196CE8" w:rsidRPr="00C61ABB" w:rsidRDefault="00196CE8" w:rsidP="00196CE8">
      <w:pPr>
        <w:shd w:val="clear" w:color="auto" w:fill="FFFFFF"/>
        <w:spacing w:before="0"/>
        <w:rPr>
          <w:rFonts w:eastAsia="Times New Roman" w:cs="Open Sans"/>
          <w:color w:val="333333"/>
          <w:szCs w:val="20"/>
        </w:rPr>
      </w:pPr>
      <w:r w:rsidRPr="008500D8">
        <w:rPr>
          <w:rFonts w:eastAsia="Times New Roman" w:cs="Open Sans"/>
          <w:b/>
          <w:bCs/>
          <w:color w:val="333333"/>
          <w:szCs w:val="20"/>
        </w:rPr>
        <w:t>John Achter</w:t>
      </w:r>
      <w:r w:rsidRPr="008500D8">
        <w:rPr>
          <w:rFonts w:eastAsia="Times New Roman" w:cs="Open Sans"/>
          <w:color w:val="333333"/>
          <w:szCs w:val="20"/>
        </w:rPr>
        <w:t>, UW System Administration</w:t>
      </w:r>
    </w:p>
    <w:p w14:paraId="374808F7" w14:textId="77777777" w:rsidR="00196CE8" w:rsidRPr="008500D8" w:rsidRDefault="00196CE8" w:rsidP="00196CE8">
      <w:pPr>
        <w:shd w:val="clear" w:color="auto" w:fill="FFFFFF"/>
        <w:spacing w:before="0"/>
        <w:rPr>
          <w:rFonts w:eastAsia="Times New Roman" w:cs="Open Sans"/>
          <w:color w:val="333333"/>
          <w:szCs w:val="20"/>
        </w:rPr>
      </w:pPr>
      <w:r w:rsidRPr="008500D8">
        <w:rPr>
          <w:rFonts w:eastAsia="Times New Roman" w:cs="Open Sans"/>
          <w:color w:val="333333"/>
          <w:szCs w:val="20"/>
        </w:rPr>
        <w:t>Student Behavioral Health Coordinator</w:t>
      </w:r>
      <w:r w:rsidRPr="00C61ABB">
        <w:rPr>
          <w:rFonts w:eastAsia="Times New Roman" w:cs="Open Sans"/>
          <w:color w:val="333333"/>
          <w:szCs w:val="20"/>
        </w:rPr>
        <w:t xml:space="preserve">, </w:t>
      </w:r>
      <w:r w:rsidRPr="008500D8">
        <w:rPr>
          <w:rFonts w:eastAsia="Times New Roman" w:cs="Open Sans"/>
          <w:color w:val="333333"/>
          <w:szCs w:val="20"/>
        </w:rPr>
        <w:t>Office of Student Success</w:t>
      </w:r>
      <w:r w:rsidRPr="008500D8">
        <w:rPr>
          <w:rFonts w:eastAsia="Times New Roman" w:cs="Open Sans"/>
          <w:color w:val="333333"/>
          <w:szCs w:val="20"/>
        </w:rPr>
        <w:br/>
      </w:r>
    </w:p>
    <w:p w14:paraId="212BB3CC" w14:textId="510DDBE2" w:rsidR="008500D8" w:rsidRPr="00EE0057" w:rsidRDefault="008500D8" w:rsidP="00177D9A">
      <w:pPr>
        <w:pStyle w:val="Heading2"/>
      </w:pPr>
      <w:bookmarkStart w:id="7" w:name="_Toc63777667"/>
      <w:r>
        <w:t>Disability/accessibility services directors</w:t>
      </w:r>
      <w:bookmarkEnd w:id="7"/>
    </w:p>
    <w:p w14:paraId="14A16C6E" w14:textId="200CE580" w:rsidR="008500D8" w:rsidRPr="00C61ABB" w:rsidRDefault="008500D8" w:rsidP="008500D8">
      <w:pPr>
        <w:shd w:val="clear" w:color="auto" w:fill="FFFFFF"/>
        <w:spacing w:after="165"/>
        <w:rPr>
          <w:rFonts w:eastAsia="Times New Roman" w:cs="Open Sans"/>
          <w:color w:val="333333"/>
          <w:szCs w:val="20"/>
        </w:rPr>
      </w:pPr>
      <w:r w:rsidRPr="008500D8">
        <w:rPr>
          <w:rFonts w:eastAsia="Times New Roman" w:cs="Open Sans"/>
          <w:b/>
          <w:bCs/>
          <w:color w:val="333333"/>
          <w:szCs w:val="20"/>
        </w:rPr>
        <w:t>Vicky Thomas</w:t>
      </w:r>
      <w:r w:rsidRPr="00C61ABB">
        <w:rPr>
          <w:rFonts w:eastAsia="Times New Roman" w:cs="Open Sans"/>
          <w:color w:val="333333"/>
          <w:szCs w:val="20"/>
        </w:rPr>
        <w:t>, UW-Eau Claire</w:t>
      </w:r>
      <w:r w:rsidRPr="008500D8">
        <w:rPr>
          <w:rFonts w:eastAsia="Times New Roman" w:cs="Open Sans"/>
          <w:color w:val="333333"/>
          <w:szCs w:val="20"/>
        </w:rPr>
        <w:br/>
      </w:r>
      <w:r w:rsidRPr="00C61ABB">
        <w:rPr>
          <w:rFonts w:eastAsia="Times New Roman" w:cs="Open Sans"/>
          <w:color w:val="333333"/>
          <w:szCs w:val="20"/>
        </w:rPr>
        <w:t>Director</w:t>
      </w:r>
      <w:r w:rsidR="00196CE8" w:rsidRPr="00C61ABB">
        <w:rPr>
          <w:rFonts w:eastAsia="Times New Roman" w:cs="Open Sans"/>
          <w:color w:val="333333"/>
          <w:szCs w:val="20"/>
        </w:rPr>
        <w:t xml:space="preserve">, </w:t>
      </w:r>
      <w:r w:rsidRPr="008500D8">
        <w:rPr>
          <w:rFonts w:eastAsia="Times New Roman" w:cs="Open Sans"/>
          <w:color w:val="333333"/>
          <w:szCs w:val="20"/>
        </w:rPr>
        <w:t>Services for Students with Disabilities</w:t>
      </w:r>
      <w:r w:rsidRPr="00C61ABB">
        <w:rPr>
          <w:rFonts w:eastAsia="Times New Roman" w:cs="Open Sans"/>
          <w:color w:val="333333"/>
          <w:szCs w:val="20"/>
        </w:rPr>
        <w:t xml:space="preserve"> </w:t>
      </w:r>
      <w:r w:rsidRPr="008500D8">
        <w:rPr>
          <w:rFonts w:eastAsia="Times New Roman" w:cs="Open Sans"/>
          <w:color w:val="333333"/>
          <w:szCs w:val="20"/>
        </w:rPr>
        <w:t>and Project AIM</w:t>
      </w:r>
      <w:r w:rsidRPr="00C61ABB">
        <w:rPr>
          <w:rFonts w:eastAsia="Times New Roman" w:cs="Open Sans"/>
          <w:color w:val="333333"/>
          <w:szCs w:val="20"/>
        </w:rPr>
        <w:t xml:space="preserve"> (A</w:t>
      </w:r>
      <w:r w:rsidRPr="008500D8">
        <w:rPr>
          <w:rFonts w:eastAsia="Times New Roman" w:cs="Open Sans"/>
          <w:color w:val="333333"/>
          <w:szCs w:val="20"/>
        </w:rPr>
        <w:t>bility in Motion</w:t>
      </w:r>
      <w:r w:rsidRPr="00C61ABB">
        <w:rPr>
          <w:rFonts w:eastAsia="Times New Roman" w:cs="Open Sans"/>
          <w:color w:val="333333"/>
          <w:szCs w:val="20"/>
        </w:rPr>
        <w:t>)</w:t>
      </w:r>
    </w:p>
    <w:p w14:paraId="13190369" w14:textId="1DE72A89" w:rsidR="008500D8" w:rsidRPr="00C61ABB" w:rsidRDefault="008500D8" w:rsidP="008500D8">
      <w:pPr>
        <w:shd w:val="clear" w:color="auto" w:fill="FFFFFF"/>
        <w:spacing w:before="0" w:after="165"/>
        <w:rPr>
          <w:rFonts w:eastAsia="Times New Roman" w:cs="Open Sans"/>
          <w:color w:val="333333"/>
          <w:szCs w:val="20"/>
        </w:rPr>
      </w:pPr>
      <w:r w:rsidRPr="008500D8">
        <w:rPr>
          <w:rFonts w:eastAsia="Times New Roman" w:cs="Open Sans"/>
          <w:b/>
          <w:bCs/>
          <w:color w:val="333333"/>
          <w:szCs w:val="20"/>
        </w:rPr>
        <w:t>Lynn Niemi</w:t>
      </w:r>
      <w:r w:rsidRPr="008500D8">
        <w:rPr>
          <w:rFonts w:eastAsia="Times New Roman" w:cs="Open Sans"/>
          <w:color w:val="333333"/>
          <w:szCs w:val="20"/>
        </w:rPr>
        <w:t>, UW-Green Bay</w:t>
      </w:r>
      <w:r w:rsidRPr="008500D8">
        <w:rPr>
          <w:rFonts w:eastAsia="Times New Roman" w:cs="Open Sans"/>
          <w:color w:val="333333"/>
          <w:szCs w:val="20"/>
        </w:rPr>
        <w:br/>
        <w:t>Director</w:t>
      </w:r>
      <w:r w:rsidR="00196CE8" w:rsidRPr="00C61ABB">
        <w:rPr>
          <w:rFonts w:eastAsia="Times New Roman" w:cs="Open Sans"/>
          <w:color w:val="333333"/>
          <w:szCs w:val="20"/>
        </w:rPr>
        <w:t xml:space="preserve">, </w:t>
      </w:r>
      <w:r w:rsidRPr="008500D8">
        <w:rPr>
          <w:rFonts w:eastAsia="Times New Roman" w:cs="Open Sans"/>
          <w:color w:val="333333"/>
          <w:szCs w:val="20"/>
        </w:rPr>
        <w:t>Student Accessibility Services</w:t>
      </w:r>
    </w:p>
    <w:p w14:paraId="3E6D6F96" w14:textId="122E1B03" w:rsidR="008500D8" w:rsidRPr="00C61ABB" w:rsidRDefault="008500D8" w:rsidP="008500D8">
      <w:pPr>
        <w:shd w:val="clear" w:color="auto" w:fill="FFFFFF"/>
        <w:spacing w:before="0" w:after="165"/>
        <w:rPr>
          <w:rFonts w:eastAsia="Times New Roman" w:cs="Open Sans"/>
          <w:color w:val="333333"/>
          <w:szCs w:val="20"/>
        </w:rPr>
      </w:pPr>
      <w:r w:rsidRPr="008500D8">
        <w:rPr>
          <w:rFonts w:eastAsia="Times New Roman" w:cs="Open Sans"/>
          <w:b/>
          <w:bCs/>
          <w:color w:val="333333"/>
          <w:szCs w:val="20"/>
        </w:rPr>
        <w:t>Andrew Oliver</w:t>
      </w:r>
      <w:r w:rsidRPr="008500D8">
        <w:rPr>
          <w:rFonts w:eastAsia="Times New Roman" w:cs="Open Sans"/>
          <w:color w:val="333333"/>
          <w:szCs w:val="20"/>
        </w:rPr>
        <w:t>, UW-La Crosse</w:t>
      </w:r>
      <w:r w:rsidRPr="00C61ABB">
        <w:rPr>
          <w:rFonts w:eastAsia="Times New Roman" w:cs="Open Sans"/>
          <w:color w:val="333333"/>
          <w:szCs w:val="20"/>
        </w:rPr>
        <w:br/>
      </w:r>
      <w:r w:rsidRPr="008500D8">
        <w:rPr>
          <w:rFonts w:eastAsia="Times New Roman" w:cs="Open Sans"/>
          <w:color w:val="333333"/>
          <w:szCs w:val="20"/>
        </w:rPr>
        <w:t>Director</w:t>
      </w:r>
      <w:r w:rsidR="00196CE8" w:rsidRPr="00C61ABB">
        <w:rPr>
          <w:rFonts w:eastAsia="Times New Roman" w:cs="Open Sans"/>
          <w:color w:val="333333"/>
          <w:szCs w:val="20"/>
        </w:rPr>
        <w:t xml:space="preserve">, </w:t>
      </w:r>
      <w:r w:rsidRPr="008500D8">
        <w:rPr>
          <w:rFonts w:eastAsia="Times New Roman" w:cs="Open Sans"/>
          <w:color w:val="333333"/>
          <w:szCs w:val="20"/>
        </w:rPr>
        <w:t>The ACCESS Center</w:t>
      </w:r>
    </w:p>
    <w:p w14:paraId="33C6F711" w14:textId="74B699C3" w:rsidR="008500D8" w:rsidRPr="00C61ABB" w:rsidRDefault="008500D8" w:rsidP="008500D8">
      <w:pPr>
        <w:shd w:val="clear" w:color="auto" w:fill="FFFFFF"/>
        <w:spacing w:before="0" w:after="165"/>
        <w:rPr>
          <w:rFonts w:eastAsia="Times New Roman" w:cs="Open Sans"/>
          <w:color w:val="333333"/>
          <w:szCs w:val="20"/>
        </w:rPr>
      </w:pPr>
      <w:r w:rsidRPr="008500D8">
        <w:rPr>
          <w:rFonts w:eastAsia="Times New Roman" w:cs="Open Sans"/>
          <w:b/>
          <w:bCs/>
          <w:color w:val="333333"/>
          <w:szCs w:val="20"/>
        </w:rPr>
        <w:t>Mari Magler</w:t>
      </w:r>
      <w:r w:rsidRPr="00C61ABB">
        <w:rPr>
          <w:rFonts w:eastAsia="Times New Roman" w:cs="Open Sans"/>
          <w:b/>
          <w:bCs/>
          <w:color w:val="333333"/>
          <w:szCs w:val="20"/>
        </w:rPr>
        <w:t>,</w:t>
      </w:r>
      <w:r w:rsidRPr="00C61ABB">
        <w:rPr>
          <w:rFonts w:eastAsia="Times New Roman" w:cs="Open Sans"/>
          <w:color w:val="333333"/>
          <w:szCs w:val="20"/>
        </w:rPr>
        <w:t xml:space="preserve"> </w:t>
      </w:r>
      <w:r w:rsidRPr="008500D8">
        <w:rPr>
          <w:rFonts w:eastAsia="Times New Roman" w:cs="Open Sans"/>
          <w:color w:val="333333"/>
          <w:szCs w:val="20"/>
        </w:rPr>
        <w:t>UW-Madison</w:t>
      </w:r>
      <w:r w:rsidRPr="00C61ABB">
        <w:rPr>
          <w:rFonts w:eastAsia="Times New Roman" w:cs="Open Sans"/>
          <w:color w:val="333333"/>
          <w:szCs w:val="20"/>
        </w:rPr>
        <w:br/>
      </w:r>
      <w:r w:rsidRPr="008500D8">
        <w:rPr>
          <w:rFonts w:eastAsia="Times New Roman" w:cs="Open Sans"/>
          <w:color w:val="333333"/>
          <w:szCs w:val="20"/>
        </w:rPr>
        <w:t>Assistant Dean/Director</w:t>
      </w:r>
      <w:r w:rsidR="00196CE8" w:rsidRPr="00C61ABB">
        <w:rPr>
          <w:rFonts w:eastAsia="Times New Roman" w:cs="Open Sans"/>
          <w:color w:val="333333"/>
          <w:szCs w:val="20"/>
        </w:rPr>
        <w:t xml:space="preserve">, </w:t>
      </w:r>
      <w:r w:rsidRPr="008500D8">
        <w:rPr>
          <w:rFonts w:eastAsia="Times New Roman" w:cs="Open Sans"/>
          <w:color w:val="333333"/>
          <w:szCs w:val="20"/>
        </w:rPr>
        <w:t>McBurney Disability Resource Center</w:t>
      </w:r>
    </w:p>
    <w:p w14:paraId="7D03C437" w14:textId="31A092EF" w:rsidR="008500D8" w:rsidRPr="00C61ABB" w:rsidRDefault="008500D8" w:rsidP="008500D8">
      <w:pPr>
        <w:shd w:val="clear" w:color="auto" w:fill="FFFFFF"/>
        <w:spacing w:before="0" w:after="165"/>
        <w:rPr>
          <w:rFonts w:eastAsia="Times New Roman" w:cs="Open Sans"/>
          <w:color w:val="333333"/>
          <w:szCs w:val="20"/>
        </w:rPr>
      </w:pPr>
      <w:r w:rsidRPr="008500D8">
        <w:rPr>
          <w:rFonts w:eastAsia="Times New Roman" w:cs="Open Sans"/>
          <w:b/>
          <w:bCs/>
          <w:color w:val="333333"/>
          <w:szCs w:val="20"/>
        </w:rPr>
        <w:t xml:space="preserve">Jonathan </w:t>
      </w:r>
      <w:r w:rsidR="00745CD6" w:rsidRPr="00745CD6">
        <w:rPr>
          <w:rFonts w:eastAsia="Times New Roman" w:cs="Open Sans"/>
          <w:b/>
          <w:bCs/>
          <w:color w:val="333333"/>
          <w:szCs w:val="20"/>
        </w:rPr>
        <w:t>Broskowski</w:t>
      </w:r>
      <w:r w:rsidRPr="008500D8">
        <w:rPr>
          <w:rFonts w:eastAsia="Times New Roman" w:cs="Open Sans"/>
          <w:color w:val="333333"/>
          <w:szCs w:val="20"/>
        </w:rPr>
        <w:t>, UW-Milwaukee</w:t>
      </w:r>
      <w:r w:rsidRPr="00C61ABB">
        <w:rPr>
          <w:rFonts w:eastAsia="Times New Roman" w:cs="Open Sans"/>
          <w:color w:val="333333"/>
          <w:szCs w:val="20"/>
        </w:rPr>
        <w:br/>
      </w:r>
      <w:r w:rsidRPr="008500D8">
        <w:rPr>
          <w:rFonts w:eastAsia="Times New Roman" w:cs="Open Sans"/>
          <w:color w:val="333333"/>
          <w:szCs w:val="20"/>
        </w:rPr>
        <w:t>Interim Director</w:t>
      </w:r>
      <w:r w:rsidR="00196CE8" w:rsidRPr="00C61ABB">
        <w:rPr>
          <w:rFonts w:eastAsia="Times New Roman" w:cs="Open Sans"/>
          <w:color w:val="333333"/>
          <w:szCs w:val="20"/>
        </w:rPr>
        <w:t xml:space="preserve">, </w:t>
      </w:r>
      <w:r w:rsidRPr="008500D8">
        <w:rPr>
          <w:rFonts w:eastAsia="Times New Roman" w:cs="Open Sans"/>
          <w:color w:val="333333"/>
          <w:szCs w:val="20"/>
        </w:rPr>
        <w:t>Accessibility Resource Center</w:t>
      </w:r>
    </w:p>
    <w:p w14:paraId="7267A243" w14:textId="524F8719" w:rsidR="008500D8" w:rsidRPr="00C61ABB" w:rsidRDefault="001B5797" w:rsidP="008500D8">
      <w:pPr>
        <w:shd w:val="clear" w:color="auto" w:fill="FFFFFF"/>
        <w:spacing w:before="0" w:after="165"/>
        <w:rPr>
          <w:rFonts w:eastAsia="Times New Roman" w:cs="Open Sans"/>
          <w:color w:val="333333"/>
          <w:szCs w:val="20"/>
        </w:rPr>
      </w:pPr>
      <w:r>
        <w:rPr>
          <w:rFonts w:eastAsia="Times New Roman" w:cs="Open Sans"/>
          <w:b/>
          <w:bCs/>
          <w:color w:val="333333"/>
          <w:szCs w:val="20"/>
        </w:rPr>
        <w:t>Holly Ludwig Callaghan</w:t>
      </w:r>
      <w:r w:rsidR="008500D8" w:rsidRPr="008500D8">
        <w:rPr>
          <w:rFonts w:eastAsia="Times New Roman" w:cs="Open Sans"/>
          <w:color w:val="333333"/>
          <w:szCs w:val="20"/>
        </w:rPr>
        <w:t>, UW-Oshkosh</w:t>
      </w:r>
      <w:r w:rsidR="008500D8" w:rsidRPr="00C61ABB">
        <w:rPr>
          <w:rFonts w:eastAsia="Times New Roman" w:cs="Open Sans"/>
          <w:color w:val="333333"/>
          <w:szCs w:val="20"/>
        </w:rPr>
        <w:br/>
      </w:r>
      <w:r>
        <w:rPr>
          <w:rFonts w:eastAsia="Times New Roman" w:cs="Open Sans"/>
          <w:color w:val="333333"/>
          <w:szCs w:val="20"/>
        </w:rPr>
        <w:t xml:space="preserve">Accessibility </w:t>
      </w:r>
      <w:r w:rsidR="008500D8" w:rsidRPr="008500D8">
        <w:rPr>
          <w:rFonts w:eastAsia="Times New Roman" w:cs="Open Sans"/>
          <w:color w:val="333333"/>
          <w:szCs w:val="20"/>
        </w:rPr>
        <w:t>Coordinator</w:t>
      </w:r>
      <w:r w:rsidR="00196CE8" w:rsidRPr="00C61ABB">
        <w:rPr>
          <w:rFonts w:eastAsia="Times New Roman" w:cs="Open Sans"/>
          <w:color w:val="333333"/>
          <w:szCs w:val="20"/>
        </w:rPr>
        <w:t xml:space="preserve">, </w:t>
      </w:r>
      <w:r w:rsidR="00B30111">
        <w:rPr>
          <w:rFonts w:eastAsia="Times New Roman" w:cs="Open Sans"/>
          <w:color w:val="333333"/>
          <w:szCs w:val="20"/>
        </w:rPr>
        <w:t xml:space="preserve">Dean of Students Office/Accessibility </w:t>
      </w:r>
      <w:r w:rsidR="00B1412E">
        <w:rPr>
          <w:rFonts w:eastAsia="Times New Roman" w:cs="Open Sans"/>
          <w:color w:val="333333"/>
          <w:szCs w:val="20"/>
        </w:rPr>
        <w:t>Center</w:t>
      </w:r>
    </w:p>
    <w:p w14:paraId="333D508D" w14:textId="5E3567B6" w:rsidR="008500D8" w:rsidRPr="00C61ABB" w:rsidRDefault="008500D8" w:rsidP="008500D8">
      <w:pPr>
        <w:shd w:val="clear" w:color="auto" w:fill="FFFFFF"/>
        <w:spacing w:before="0" w:after="165"/>
        <w:rPr>
          <w:rFonts w:eastAsia="Times New Roman" w:cs="Open Sans"/>
          <w:color w:val="333333"/>
          <w:szCs w:val="20"/>
        </w:rPr>
      </w:pPr>
      <w:r w:rsidRPr="008500D8">
        <w:rPr>
          <w:rFonts w:eastAsia="Times New Roman" w:cs="Open Sans"/>
          <w:b/>
          <w:bCs/>
          <w:color w:val="333333"/>
          <w:szCs w:val="20"/>
        </w:rPr>
        <w:t>Renee</w:t>
      </w:r>
      <w:r w:rsidR="00283246">
        <w:rPr>
          <w:rFonts w:eastAsia="Times New Roman" w:cs="Open Sans"/>
          <w:b/>
          <w:bCs/>
          <w:color w:val="333333"/>
          <w:szCs w:val="20"/>
        </w:rPr>
        <w:t>’</w:t>
      </w:r>
      <w:r w:rsidRPr="008500D8">
        <w:rPr>
          <w:rFonts w:eastAsia="Times New Roman" w:cs="Open Sans"/>
          <w:b/>
          <w:bCs/>
          <w:color w:val="333333"/>
          <w:szCs w:val="20"/>
        </w:rPr>
        <w:t xml:space="preserve"> Sartin Kirby</w:t>
      </w:r>
      <w:r w:rsidRPr="008500D8">
        <w:rPr>
          <w:rFonts w:eastAsia="Times New Roman" w:cs="Open Sans"/>
          <w:color w:val="333333"/>
          <w:szCs w:val="20"/>
        </w:rPr>
        <w:t>, UW-Parkside</w:t>
      </w:r>
      <w:r w:rsidRPr="00C61ABB">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 xml:space="preserve">, </w:t>
      </w:r>
      <w:r w:rsidRPr="008500D8">
        <w:rPr>
          <w:rFonts w:eastAsia="Times New Roman" w:cs="Open Sans"/>
          <w:color w:val="333333"/>
          <w:szCs w:val="20"/>
        </w:rPr>
        <w:t>Disability Services</w:t>
      </w:r>
    </w:p>
    <w:p w14:paraId="0FFC7CCC" w14:textId="77777777" w:rsidR="008500D8" w:rsidRPr="00C61ABB" w:rsidRDefault="008500D8" w:rsidP="008500D8">
      <w:pPr>
        <w:shd w:val="clear" w:color="auto" w:fill="FFFFFF"/>
        <w:spacing w:before="0"/>
        <w:rPr>
          <w:rFonts w:eastAsia="Times New Roman" w:cs="Open Sans"/>
          <w:color w:val="333333"/>
          <w:szCs w:val="20"/>
        </w:rPr>
      </w:pPr>
      <w:r w:rsidRPr="008500D8">
        <w:rPr>
          <w:rFonts w:eastAsia="Times New Roman" w:cs="Open Sans"/>
          <w:b/>
          <w:bCs/>
          <w:color w:val="333333"/>
          <w:szCs w:val="20"/>
        </w:rPr>
        <w:t>Brenda M Sunderdance</w:t>
      </w:r>
      <w:r w:rsidRPr="008500D8">
        <w:rPr>
          <w:rFonts w:eastAsia="Times New Roman" w:cs="Open Sans"/>
          <w:color w:val="333333"/>
          <w:szCs w:val="20"/>
        </w:rPr>
        <w:t>, UW-Platteville</w:t>
      </w:r>
    </w:p>
    <w:p w14:paraId="5DF24819" w14:textId="77777777" w:rsidR="008500D8" w:rsidRPr="00C61ABB" w:rsidRDefault="008500D8" w:rsidP="008500D8">
      <w:pPr>
        <w:shd w:val="clear" w:color="auto" w:fill="FFFFFF"/>
        <w:spacing w:before="0"/>
        <w:rPr>
          <w:rFonts w:eastAsia="Times New Roman" w:cs="Open Sans"/>
          <w:color w:val="333333"/>
          <w:szCs w:val="20"/>
        </w:rPr>
      </w:pPr>
      <w:r w:rsidRPr="008500D8">
        <w:rPr>
          <w:rFonts w:eastAsia="Times New Roman" w:cs="Open Sans"/>
          <w:color w:val="333333"/>
          <w:szCs w:val="20"/>
        </w:rPr>
        <w:t>Assistant Director</w:t>
      </w:r>
      <w:r w:rsidRPr="00C61ABB">
        <w:rPr>
          <w:rFonts w:eastAsia="Times New Roman" w:cs="Open Sans"/>
          <w:color w:val="333333"/>
          <w:szCs w:val="20"/>
        </w:rPr>
        <w:t xml:space="preserve">, </w:t>
      </w:r>
      <w:r w:rsidRPr="008500D8">
        <w:rPr>
          <w:rFonts w:eastAsia="Times New Roman" w:cs="Open Sans"/>
          <w:color w:val="333333"/>
          <w:szCs w:val="20"/>
        </w:rPr>
        <w:t>Services for Students with Disabilities</w:t>
      </w:r>
    </w:p>
    <w:p w14:paraId="633A77EF" w14:textId="77777777" w:rsidR="00196CE8" w:rsidRPr="00C61ABB" w:rsidRDefault="008500D8" w:rsidP="00196CE8">
      <w:pPr>
        <w:shd w:val="clear" w:color="auto" w:fill="FFFFFF"/>
        <w:spacing w:after="165"/>
        <w:rPr>
          <w:rFonts w:eastAsia="Times New Roman" w:cs="Open Sans"/>
          <w:color w:val="333333"/>
          <w:szCs w:val="20"/>
        </w:rPr>
      </w:pPr>
      <w:r w:rsidRPr="008500D8">
        <w:rPr>
          <w:rFonts w:eastAsia="Times New Roman" w:cs="Open Sans"/>
          <w:b/>
          <w:bCs/>
          <w:color w:val="333333"/>
          <w:szCs w:val="20"/>
        </w:rPr>
        <w:t>Alicia Reinke-Tuthill</w:t>
      </w:r>
      <w:r w:rsidRPr="008500D8">
        <w:rPr>
          <w:rFonts w:eastAsia="Times New Roman" w:cs="Open Sans"/>
          <w:color w:val="333333"/>
          <w:szCs w:val="20"/>
        </w:rPr>
        <w:t xml:space="preserve">, </w:t>
      </w:r>
      <w:r w:rsidR="00196CE8" w:rsidRPr="008500D8">
        <w:rPr>
          <w:rFonts w:eastAsia="Times New Roman" w:cs="Open Sans"/>
          <w:color w:val="333333"/>
          <w:szCs w:val="20"/>
        </w:rPr>
        <w:t>UW-River Falls</w:t>
      </w:r>
      <w:r w:rsidR="00196CE8" w:rsidRPr="00C61ABB">
        <w:rPr>
          <w:rFonts w:eastAsia="Times New Roman" w:cs="Open Sans"/>
          <w:color w:val="333333"/>
          <w:szCs w:val="20"/>
        </w:rPr>
        <w:br/>
      </w:r>
      <w:r w:rsidRPr="008500D8">
        <w:rPr>
          <w:rFonts w:eastAsia="Times New Roman" w:cs="Open Sans"/>
          <w:color w:val="333333"/>
          <w:szCs w:val="20"/>
        </w:rPr>
        <w:t>Manag</w:t>
      </w:r>
      <w:r w:rsidR="00196CE8" w:rsidRPr="00C61ABB">
        <w:rPr>
          <w:rFonts w:eastAsia="Times New Roman" w:cs="Open Sans"/>
          <w:color w:val="333333"/>
          <w:szCs w:val="20"/>
        </w:rPr>
        <w:t xml:space="preserve">er of </w:t>
      </w:r>
      <w:r w:rsidRPr="008500D8">
        <w:rPr>
          <w:rFonts w:eastAsia="Times New Roman" w:cs="Open Sans"/>
          <w:color w:val="333333"/>
          <w:szCs w:val="20"/>
        </w:rPr>
        <w:t>Ability Services</w:t>
      </w:r>
    </w:p>
    <w:p w14:paraId="1E47C8F1" w14:textId="16B889B9" w:rsidR="00196CE8" w:rsidRPr="00C61ABB" w:rsidRDefault="008500D8" w:rsidP="00196CE8">
      <w:pPr>
        <w:shd w:val="clear" w:color="auto" w:fill="FFFFFF"/>
        <w:spacing w:after="165"/>
        <w:rPr>
          <w:rFonts w:eastAsia="Times New Roman" w:cs="Open Sans"/>
          <w:color w:val="333333"/>
          <w:szCs w:val="20"/>
        </w:rPr>
      </w:pPr>
      <w:r w:rsidRPr="008500D8">
        <w:rPr>
          <w:rFonts w:eastAsia="Times New Roman" w:cs="Open Sans"/>
          <w:b/>
          <w:bCs/>
          <w:color w:val="333333"/>
          <w:szCs w:val="20"/>
        </w:rPr>
        <w:t>Andy Held</w:t>
      </w:r>
      <w:r w:rsidRPr="008500D8">
        <w:rPr>
          <w:rFonts w:eastAsia="Times New Roman" w:cs="Open Sans"/>
          <w:color w:val="333333"/>
          <w:szCs w:val="20"/>
        </w:rPr>
        <w:t xml:space="preserve">, </w:t>
      </w:r>
      <w:r w:rsidR="00196CE8" w:rsidRPr="008500D8">
        <w:rPr>
          <w:rFonts w:eastAsia="Times New Roman" w:cs="Open Sans"/>
          <w:color w:val="333333"/>
          <w:szCs w:val="20"/>
        </w:rPr>
        <w:t>UW-Stevens Point</w:t>
      </w:r>
      <w:r w:rsidR="00196CE8" w:rsidRPr="00C61ABB">
        <w:rPr>
          <w:rFonts w:eastAsia="Times New Roman" w:cs="Open Sans"/>
          <w:color w:val="333333"/>
          <w:szCs w:val="20"/>
        </w:rPr>
        <w:br/>
      </w:r>
      <w:r w:rsidRPr="008500D8">
        <w:rPr>
          <w:rFonts w:eastAsia="Times New Roman" w:cs="Open Sans"/>
          <w:color w:val="333333"/>
          <w:szCs w:val="20"/>
        </w:rPr>
        <w:t>Director</w:t>
      </w:r>
      <w:r w:rsidR="00196CE8" w:rsidRPr="00C61ABB">
        <w:rPr>
          <w:rFonts w:eastAsia="Times New Roman" w:cs="Open Sans"/>
          <w:color w:val="333333"/>
          <w:szCs w:val="20"/>
        </w:rPr>
        <w:t xml:space="preserve">, </w:t>
      </w:r>
      <w:r w:rsidRPr="008500D8">
        <w:rPr>
          <w:rFonts w:eastAsia="Times New Roman" w:cs="Open Sans"/>
          <w:color w:val="333333"/>
          <w:szCs w:val="20"/>
        </w:rPr>
        <w:t>Disability and Assistive Technology Center</w:t>
      </w:r>
    </w:p>
    <w:p w14:paraId="2A4D2201" w14:textId="6C1E5840" w:rsidR="00196CE8" w:rsidRPr="00C61ABB" w:rsidRDefault="008500D8" w:rsidP="008500D8">
      <w:pPr>
        <w:shd w:val="clear" w:color="auto" w:fill="FFFFFF"/>
        <w:spacing w:before="0" w:after="165"/>
        <w:rPr>
          <w:rFonts w:eastAsia="Times New Roman" w:cs="Open Sans"/>
          <w:color w:val="333333"/>
          <w:szCs w:val="20"/>
        </w:rPr>
      </w:pPr>
      <w:r w:rsidRPr="008500D8">
        <w:rPr>
          <w:rFonts w:eastAsia="Times New Roman" w:cs="Open Sans"/>
          <w:b/>
          <w:bCs/>
          <w:color w:val="333333"/>
          <w:szCs w:val="20"/>
        </w:rPr>
        <w:t>Ann Murphy</w:t>
      </w:r>
      <w:r w:rsidRPr="008500D8">
        <w:rPr>
          <w:rFonts w:eastAsia="Times New Roman" w:cs="Open Sans"/>
          <w:color w:val="333333"/>
          <w:szCs w:val="20"/>
        </w:rPr>
        <w:t xml:space="preserve">, </w:t>
      </w:r>
      <w:r w:rsidR="00196CE8" w:rsidRPr="008500D8">
        <w:rPr>
          <w:rFonts w:eastAsia="Times New Roman" w:cs="Open Sans"/>
          <w:color w:val="333333"/>
          <w:szCs w:val="20"/>
        </w:rPr>
        <w:t>UW-Stout</w:t>
      </w:r>
      <w:r w:rsidRPr="008500D8">
        <w:rPr>
          <w:rFonts w:eastAsia="Times New Roman" w:cs="Open Sans"/>
          <w:color w:val="333333"/>
          <w:szCs w:val="20"/>
        </w:rPr>
        <w:br/>
      </w:r>
      <w:r w:rsidR="00196CE8" w:rsidRPr="008500D8">
        <w:rPr>
          <w:rFonts w:eastAsia="Times New Roman" w:cs="Open Sans"/>
          <w:color w:val="333333"/>
          <w:szCs w:val="20"/>
        </w:rPr>
        <w:t>Director</w:t>
      </w:r>
      <w:r w:rsidR="00196CE8" w:rsidRPr="00C61ABB">
        <w:rPr>
          <w:rFonts w:eastAsia="Times New Roman" w:cs="Open Sans"/>
          <w:color w:val="333333"/>
          <w:szCs w:val="20"/>
        </w:rPr>
        <w:t xml:space="preserve">, </w:t>
      </w:r>
      <w:r w:rsidRPr="008500D8">
        <w:rPr>
          <w:rFonts w:eastAsia="Times New Roman" w:cs="Open Sans"/>
          <w:color w:val="333333"/>
          <w:szCs w:val="20"/>
        </w:rPr>
        <w:t>Disability Services</w:t>
      </w:r>
    </w:p>
    <w:p w14:paraId="0914750E" w14:textId="77777777" w:rsidR="00196CE8" w:rsidRPr="00C61ABB" w:rsidRDefault="008500D8" w:rsidP="008500D8">
      <w:pPr>
        <w:shd w:val="clear" w:color="auto" w:fill="FFFFFF"/>
        <w:spacing w:before="0" w:after="165"/>
        <w:rPr>
          <w:rFonts w:eastAsia="Times New Roman" w:cs="Open Sans"/>
          <w:color w:val="333333"/>
          <w:szCs w:val="20"/>
        </w:rPr>
      </w:pPr>
      <w:r w:rsidRPr="008500D8">
        <w:rPr>
          <w:rFonts w:eastAsia="Times New Roman" w:cs="Open Sans"/>
          <w:b/>
          <w:bCs/>
          <w:color w:val="333333"/>
          <w:szCs w:val="20"/>
        </w:rPr>
        <w:lastRenderedPageBreak/>
        <w:t>Mickey Fitch-Collins</w:t>
      </w:r>
      <w:r w:rsidRPr="008500D8">
        <w:rPr>
          <w:rFonts w:eastAsia="Times New Roman" w:cs="Open Sans"/>
          <w:color w:val="333333"/>
          <w:szCs w:val="20"/>
        </w:rPr>
        <w:t xml:space="preserve">, </w:t>
      </w:r>
      <w:r w:rsidR="00196CE8" w:rsidRPr="008500D8">
        <w:rPr>
          <w:rFonts w:eastAsia="Times New Roman" w:cs="Open Sans"/>
          <w:color w:val="333333"/>
          <w:szCs w:val="20"/>
        </w:rPr>
        <w:t>UW-Superior</w:t>
      </w:r>
      <w:r w:rsidR="00196CE8" w:rsidRPr="00C61ABB">
        <w:rPr>
          <w:rFonts w:eastAsia="Times New Roman" w:cs="Open Sans"/>
          <w:color w:val="333333"/>
          <w:szCs w:val="20"/>
        </w:rPr>
        <w:br/>
      </w:r>
      <w:r w:rsidRPr="008500D8">
        <w:rPr>
          <w:rFonts w:eastAsia="Times New Roman" w:cs="Open Sans"/>
          <w:color w:val="333333"/>
          <w:szCs w:val="20"/>
        </w:rPr>
        <w:t>Interim Executive Director</w:t>
      </w:r>
      <w:r w:rsidR="00196CE8" w:rsidRPr="00C61ABB">
        <w:rPr>
          <w:rFonts w:eastAsia="Times New Roman" w:cs="Open Sans"/>
          <w:color w:val="333333"/>
          <w:szCs w:val="20"/>
        </w:rPr>
        <w:t xml:space="preserve"> of </w:t>
      </w:r>
      <w:r w:rsidRPr="008500D8">
        <w:rPr>
          <w:rFonts w:eastAsia="Times New Roman" w:cs="Open Sans"/>
          <w:color w:val="333333"/>
          <w:szCs w:val="20"/>
        </w:rPr>
        <w:t>Student Success &amp; Coordinator of Disability Support Services</w:t>
      </w:r>
    </w:p>
    <w:p w14:paraId="2358E218" w14:textId="77777777" w:rsidR="00196CE8" w:rsidRPr="00C61ABB" w:rsidRDefault="008500D8" w:rsidP="00D97AED">
      <w:pPr>
        <w:shd w:val="clear" w:color="auto" w:fill="FFFFFF"/>
        <w:spacing w:before="0" w:after="360"/>
        <w:rPr>
          <w:rFonts w:eastAsia="Times New Roman" w:cs="Open Sans"/>
          <w:color w:val="333333"/>
          <w:szCs w:val="20"/>
        </w:rPr>
      </w:pPr>
      <w:r w:rsidRPr="008500D8">
        <w:rPr>
          <w:rFonts w:eastAsia="Times New Roman" w:cs="Open Sans"/>
          <w:b/>
          <w:bCs/>
          <w:color w:val="333333"/>
          <w:szCs w:val="20"/>
        </w:rPr>
        <w:t>Debbie Reuter</w:t>
      </w:r>
      <w:r w:rsidRPr="008500D8">
        <w:rPr>
          <w:rFonts w:eastAsia="Times New Roman" w:cs="Open Sans"/>
          <w:color w:val="333333"/>
          <w:szCs w:val="20"/>
        </w:rPr>
        <w:t xml:space="preserve">, </w:t>
      </w:r>
      <w:r w:rsidR="00196CE8" w:rsidRPr="008500D8">
        <w:rPr>
          <w:rFonts w:eastAsia="Times New Roman" w:cs="Open Sans"/>
          <w:color w:val="333333"/>
          <w:szCs w:val="20"/>
        </w:rPr>
        <w:t>UW-Whitewater</w:t>
      </w:r>
      <w:r w:rsidR="00196CE8" w:rsidRPr="00C61ABB">
        <w:rPr>
          <w:rFonts w:eastAsia="Times New Roman" w:cs="Open Sans"/>
          <w:color w:val="333333"/>
          <w:szCs w:val="20"/>
        </w:rPr>
        <w:t xml:space="preserve"> </w:t>
      </w:r>
      <w:r w:rsidR="00196CE8" w:rsidRPr="00C61ABB">
        <w:rPr>
          <w:rFonts w:eastAsia="Times New Roman" w:cs="Open Sans"/>
          <w:color w:val="333333"/>
          <w:szCs w:val="20"/>
        </w:rPr>
        <w:br/>
      </w:r>
      <w:r w:rsidRPr="008500D8">
        <w:rPr>
          <w:rFonts w:eastAsia="Times New Roman" w:cs="Open Sans"/>
          <w:color w:val="333333"/>
          <w:szCs w:val="20"/>
        </w:rPr>
        <w:t>Interim Director</w:t>
      </w:r>
      <w:r w:rsidR="00196CE8" w:rsidRPr="00C61ABB">
        <w:rPr>
          <w:rFonts w:eastAsia="Times New Roman" w:cs="Open Sans"/>
          <w:color w:val="333333"/>
          <w:szCs w:val="20"/>
        </w:rPr>
        <w:t xml:space="preserve">, </w:t>
      </w:r>
      <w:r w:rsidRPr="008500D8">
        <w:rPr>
          <w:rFonts w:eastAsia="Times New Roman" w:cs="Open Sans"/>
          <w:color w:val="333333"/>
          <w:szCs w:val="20"/>
        </w:rPr>
        <w:t>Center for Students with Disabilities</w:t>
      </w:r>
    </w:p>
    <w:p w14:paraId="49071FE4" w14:textId="23E66C91" w:rsidR="008500D8" w:rsidRPr="00D97AED" w:rsidRDefault="008500D8" w:rsidP="00196CE8">
      <w:pPr>
        <w:shd w:val="clear" w:color="auto" w:fill="FFFFFF"/>
        <w:spacing w:before="0" w:after="120"/>
        <w:rPr>
          <w:rFonts w:eastAsia="Times New Roman" w:cs="Open Sans"/>
          <w:i/>
          <w:iCs/>
          <w:color w:val="333333"/>
          <w:szCs w:val="20"/>
        </w:rPr>
      </w:pPr>
      <w:r w:rsidRPr="00D97AED">
        <w:rPr>
          <w:rFonts w:eastAsia="Times New Roman" w:cs="Open Sans"/>
          <w:i/>
          <w:iCs/>
          <w:color w:val="333333"/>
          <w:szCs w:val="20"/>
        </w:rPr>
        <w:t>System Liaison:</w:t>
      </w:r>
    </w:p>
    <w:p w14:paraId="53EF7F01" w14:textId="77777777" w:rsidR="00196CE8" w:rsidRPr="00C61ABB" w:rsidRDefault="008500D8" w:rsidP="008500D8">
      <w:pPr>
        <w:shd w:val="clear" w:color="auto" w:fill="FFFFFF"/>
        <w:spacing w:before="0"/>
        <w:rPr>
          <w:rFonts w:eastAsia="Times New Roman" w:cs="Open Sans"/>
          <w:color w:val="333333"/>
          <w:szCs w:val="20"/>
        </w:rPr>
      </w:pPr>
      <w:r w:rsidRPr="008500D8">
        <w:rPr>
          <w:rFonts w:eastAsia="Times New Roman" w:cs="Open Sans"/>
          <w:b/>
          <w:bCs/>
          <w:color w:val="333333"/>
          <w:szCs w:val="20"/>
        </w:rPr>
        <w:t>John Achter</w:t>
      </w:r>
      <w:r w:rsidRPr="008500D8">
        <w:rPr>
          <w:rFonts w:eastAsia="Times New Roman" w:cs="Open Sans"/>
          <w:color w:val="333333"/>
          <w:szCs w:val="20"/>
        </w:rPr>
        <w:t xml:space="preserve">, </w:t>
      </w:r>
      <w:r w:rsidR="00196CE8" w:rsidRPr="008500D8">
        <w:rPr>
          <w:rFonts w:eastAsia="Times New Roman" w:cs="Open Sans"/>
          <w:color w:val="333333"/>
          <w:szCs w:val="20"/>
        </w:rPr>
        <w:t>UW System Administration</w:t>
      </w:r>
    </w:p>
    <w:p w14:paraId="315F3AB5" w14:textId="6257C887" w:rsidR="008500D8" w:rsidRPr="008500D8" w:rsidRDefault="008500D8" w:rsidP="008500D8">
      <w:pPr>
        <w:shd w:val="clear" w:color="auto" w:fill="FFFFFF"/>
        <w:spacing w:before="0"/>
        <w:rPr>
          <w:rFonts w:eastAsia="Times New Roman" w:cs="Open Sans"/>
          <w:color w:val="333333"/>
          <w:szCs w:val="20"/>
        </w:rPr>
      </w:pPr>
      <w:r w:rsidRPr="008500D8">
        <w:rPr>
          <w:rFonts w:eastAsia="Times New Roman" w:cs="Open Sans"/>
          <w:color w:val="333333"/>
          <w:szCs w:val="20"/>
        </w:rPr>
        <w:t>Student Behavioral Health Coordinator</w:t>
      </w:r>
      <w:r w:rsidR="00196CE8" w:rsidRPr="00C61ABB">
        <w:rPr>
          <w:rFonts w:eastAsia="Times New Roman" w:cs="Open Sans"/>
          <w:color w:val="333333"/>
          <w:szCs w:val="20"/>
        </w:rPr>
        <w:t xml:space="preserve">, </w:t>
      </w:r>
      <w:r w:rsidRPr="008500D8">
        <w:rPr>
          <w:rFonts w:eastAsia="Times New Roman" w:cs="Open Sans"/>
          <w:color w:val="333333"/>
          <w:szCs w:val="20"/>
        </w:rPr>
        <w:t>Office of Student Success</w:t>
      </w:r>
      <w:r w:rsidRPr="008500D8">
        <w:rPr>
          <w:rFonts w:eastAsia="Times New Roman" w:cs="Open Sans"/>
          <w:color w:val="333333"/>
          <w:szCs w:val="20"/>
        </w:rPr>
        <w:br/>
      </w:r>
    </w:p>
    <w:p w14:paraId="51790042" w14:textId="61B85CB3" w:rsidR="00E005C5" w:rsidRPr="00900153" w:rsidRDefault="00901819" w:rsidP="00900153">
      <w:pPr>
        <w:pStyle w:val="Heading1"/>
        <w:rPr>
          <w:rFonts w:asciiTheme="minorHAnsi" w:hAnsiTheme="minorHAnsi" w:cstheme="minorHAnsi"/>
          <w:sz w:val="20"/>
          <w:szCs w:val="20"/>
        </w:rPr>
      </w:pPr>
      <w:r w:rsidRPr="00EE0057">
        <w:rPr>
          <w:rFonts w:asciiTheme="minorHAnsi" w:hAnsiTheme="minorHAnsi" w:cstheme="minorHAnsi"/>
          <w:sz w:val="20"/>
          <w:szCs w:val="20"/>
        </w:rPr>
        <w:br w:type="page"/>
      </w:r>
      <w:bookmarkStart w:id="8" w:name="_Toc62218870"/>
      <w:bookmarkStart w:id="9" w:name="_Toc62237866"/>
      <w:bookmarkStart w:id="10" w:name="_Toc63777668"/>
      <w:r w:rsidR="00A55D29">
        <w:rPr>
          <w:rFonts w:asciiTheme="minorHAnsi" w:hAnsiTheme="minorHAnsi" w:cstheme="minorHAnsi"/>
          <w:noProof/>
          <w:sz w:val="20"/>
          <w:szCs w:val="20"/>
        </w:rPr>
        <w:lastRenderedPageBreak/>
        <w:drawing>
          <wp:inline distT="0" distB="0" distL="0" distR="0" wp14:anchorId="66F3E70D" wp14:editId="695B0FBE">
            <wp:extent cx="3312160" cy="831215"/>
            <wp:effectExtent l="0" t="0" r="0" b="0"/>
            <wp:docPr id="1" name="Picture 1" descr="University of Wisconsin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l="10240" t="34435" r="7503" b="44690"/>
                    <a:stretch>
                      <a:fillRect/>
                    </a:stretch>
                  </pic:blipFill>
                  <pic:spPr bwMode="auto">
                    <a:xfrm>
                      <a:off x="0" y="0"/>
                      <a:ext cx="3312160" cy="831215"/>
                    </a:xfrm>
                    <a:prstGeom prst="rect">
                      <a:avLst/>
                    </a:prstGeom>
                    <a:noFill/>
                    <a:ln>
                      <a:noFill/>
                    </a:ln>
                  </pic:spPr>
                </pic:pic>
              </a:graphicData>
            </a:graphic>
          </wp:inline>
        </w:drawing>
      </w:r>
      <w:bookmarkEnd w:id="8"/>
      <w:bookmarkEnd w:id="9"/>
      <w:bookmarkEnd w:id="10"/>
      <w:r w:rsidRPr="00EE0057">
        <w:rPr>
          <w:rFonts w:asciiTheme="minorHAnsi" w:hAnsiTheme="minorHAnsi" w:cstheme="minorHAnsi"/>
          <w:sz w:val="20"/>
          <w:szCs w:val="20"/>
        </w:rPr>
        <w:t xml:space="preserve"> </w:t>
      </w:r>
    </w:p>
    <w:p w14:paraId="5BEBB70F" w14:textId="464BD1BA" w:rsidR="00901819" w:rsidRPr="00E819D0" w:rsidRDefault="00C61ABB" w:rsidP="003C41F0">
      <w:pPr>
        <w:pStyle w:val="Heading1"/>
        <w:spacing w:before="360"/>
      </w:pPr>
      <w:bookmarkStart w:id="11" w:name="_Toc63777669"/>
      <w:r w:rsidRPr="00E819D0">
        <w:t>F</w:t>
      </w:r>
      <w:r w:rsidR="00B85D8F">
        <w:t>orward</w:t>
      </w:r>
      <w:bookmarkEnd w:id="11"/>
    </w:p>
    <w:p w14:paraId="64828971" w14:textId="01EB8142" w:rsidR="00F50BE6" w:rsidRPr="00AE4073" w:rsidRDefault="00EB5589" w:rsidP="00E36E11">
      <w:r w:rsidRPr="00AE4073">
        <w:t xml:space="preserve">Students with disabilities have </w:t>
      </w:r>
      <w:r w:rsidR="00FC6C37" w:rsidRPr="00AE4073">
        <w:t xml:space="preserve">always </w:t>
      </w:r>
      <w:r w:rsidRPr="00AE4073">
        <w:t xml:space="preserve">been present on college campuses and have contributed </w:t>
      </w:r>
      <w:r w:rsidR="001E7CDE" w:rsidRPr="00AE4073">
        <w:t xml:space="preserve">to the </w:t>
      </w:r>
      <w:r w:rsidR="00E42294" w:rsidRPr="00AE4073">
        <w:t xml:space="preserve">higher </w:t>
      </w:r>
      <w:r w:rsidR="001E7CDE" w:rsidRPr="00AE4073">
        <w:t xml:space="preserve">education </w:t>
      </w:r>
      <w:r w:rsidR="00A36739" w:rsidRPr="00AE4073">
        <w:t xml:space="preserve">environment </w:t>
      </w:r>
      <w:r w:rsidRPr="00AE4073">
        <w:t>in countless meaningful ways</w:t>
      </w:r>
      <w:r w:rsidR="008034F7" w:rsidRPr="00AE4073">
        <w:t>.</w:t>
      </w:r>
      <w:r w:rsidRPr="00AE4073">
        <w:t xml:space="preserve"> </w:t>
      </w:r>
      <w:r w:rsidR="00546F91" w:rsidRPr="00AE4073">
        <w:t xml:space="preserve">But </w:t>
      </w:r>
      <w:r w:rsidR="00E75895" w:rsidRPr="00AE4073">
        <w:t>the</w:t>
      </w:r>
      <w:r w:rsidR="00546F91" w:rsidRPr="00AE4073">
        <w:t xml:space="preserve"> </w:t>
      </w:r>
      <w:r w:rsidR="00A94236" w:rsidRPr="00AE4073">
        <w:t xml:space="preserve">path </w:t>
      </w:r>
      <w:r w:rsidR="008034F7" w:rsidRPr="00AE4073">
        <w:t xml:space="preserve">toward pursuing a degree </w:t>
      </w:r>
      <w:r w:rsidR="005777EA" w:rsidRPr="00AE4073">
        <w:t>is not</w:t>
      </w:r>
      <w:r w:rsidR="00A94236" w:rsidRPr="00AE4073">
        <w:t xml:space="preserve"> always easy</w:t>
      </w:r>
      <w:r w:rsidR="00E75895" w:rsidRPr="00AE4073">
        <w:t xml:space="preserve"> for </w:t>
      </w:r>
      <w:r w:rsidR="003F1AF5" w:rsidRPr="00AE4073">
        <w:t>these students</w:t>
      </w:r>
      <w:r w:rsidR="00AF2039" w:rsidRPr="00AE4073">
        <w:t xml:space="preserve">, </w:t>
      </w:r>
      <w:r w:rsidR="003F1AF5" w:rsidRPr="00AE4073">
        <w:t xml:space="preserve">as </w:t>
      </w:r>
      <w:r w:rsidR="00AE2EE0">
        <w:t xml:space="preserve">many </w:t>
      </w:r>
      <w:r w:rsidR="005240D2">
        <w:t>aspects</w:t>
      </w:r>
      <w:r w:rsidR="00AE2EE0">
        <w:t xml:space="preserve"> of </w:t>
      </w:r>
      <w:r w:rsidR="003F1AF5" w:rsidRPr="00AE4073">
        <w:t>the educational</w:t>
      </w:r>
      <w:r w:rsidR="00AF2039" w:rsidRPr="00AE4073">
        <w:t xml:space="preserve"> </w:t>
      </w:r>
      <w:r w:rsidR="00042DAB" w:rsidRPr="00AE4073">
        <w:t>environment</w:t>
      </w:r>
      <w:r w:rsidR="003F1AF5" w:rsidRPr="00AE4073">
        <w:t xml:space="preserve"> </w:t>
      </w:r>
      <w:r w:rsidR="00AE2EE0">
        <w:t>are</w:t>
      </w:r>
      <w:r w:rsidR="003F1AF5" w:rsidRPr="00AE4073">
        <w:t xml:space="preserve"> </w:t>
      </w:r>
      <w:r w:rsidR="00042DAB" w:rsidRPr="00AE4073">
        <w:t xml:space="preserve">not </w:t>
      </w:r>
      <w:r w:rsidR="00AA4095">
        <w:t xml:space="preserve">readily </w:t>
      </w:r>
      <w:r w:rsidR="00256812" w:rsidRPr="00AE4073">
        <w:t>accessible</w:t>
      </w:r>
      <w:r w:rsidR="00E75895" w:rsidRPr="00AE4073">
        <w:t>. W</w:t>
      </w:r>
      <w:r w:rsidRPr="00AE4073">
        <w:t xml:space="preserve">ith the passage of key pieces of anti-discrimination legislation in 1973 and 1990, the need for professionals ensuring and supporting equal access for disabled students </w:t>
      </w:r>
      <w:r w:rsidR="006F4689" w:rsidRPr="00AE4073">
        <w:t>was</w:t>
      </w:r>
      <w:r w:rsidRPr="00AE4073">
        <w:t xml:space="preserve"> </w:t>
      </w:r>
      <w:r w:rsidR="00446847" w:rsidRPr="00AE4073">
        <w:t xml:space="preserve">elevated </w:t>
      </w:r>
      <w:r w:rsidR="00AC0DC6" w:rsidRPr="00AE4073">
        <w:t>to</w:t>
      </w:r>
      <w:r w:rsidR="00446847" w:rsidRPr="00AE4073">
        <w:t xml:space="preserve"> a</w:t>
      </w:r>
      <w:r w:rsidR="00B466F6" w:rsidRPr="00AE4073">
        <w:t xml:space="preserve"> nation</w:t>
      </w:r>
      <w:r w:rsidR="00AC0DC6" w:rsidRPr="00AE4073">
        <w:t>al</w:t>
      </w:r>
      <w:r w:rsidR="00B466F6" w:rsidRPr="00AE4073">
        <w:t xml:space="preserve"> priority</w:t>
      </w:r>
      <w:r w:rsidR="00AC0DC6" w:rsidRPr="00AE4073">
        <w:t xml:space="preserve">. This </w:t>
      </w:r>
      <w:r w:rsidR="00E51D9A" w:rsidRPr="00AE4073">
        <w:t xml:space="preserve">annual report seeks to highlight </w:t>
      </w:r>
      <w:r w:rsidR="004851D3" w:rsidRPr="00AE4073">
        <w:t>the</w:t>
      </w:r>
      <w:r w:rsidR="00E51D9A" w:rsidRPr="00AE4073">
        <w:t xml:space="preserve"> important work</w:t>
      </w:r>
      <w:r w:rsidR="004851D3" w:rsidRPr="00AE4073">
        <w:t xml:space="preserve"> of disability services professionals within the</w:t>
      </w:r>
      <w:r w:rsidR="00E54191" w:rsidRPr="00AE4073">
        <w:t xml:space="preserve"> University of Wisconsin System</w:t>
      </w:r>
      <w:r w:rsidR="00AE4073" w:rsidRPr="00AE4073">
        <w:t xml:space="preserve"> in </w:t>
      </w:r>
      <w:r w:rsidR="00DE7499">
        <w:t>supporting</w:t>
      </w:r>
      <w:r w:rsidR="00AE4073" w:rsidRPr="00AE4073">
        <w:t xml:space="preserve"> students </w:t>
      </w:r>
      <w:r w:rsidR="00951C6D">
        <w:t>and advocating for</w:t>
      </w:r>
      <w:r w:rsidR="00AE4073" w:rsidRPr="00AE4073">
        <w:t xml:space="preserve"> equal access</w:t>
      </w:r>
      <w:r w:rsidR="00F73319">
        <w:t xml:space="preserve"> on their campuses</w:t>
      </w:r>
      <w:r w:rsidR="00E51D9A" w:rsidRPr="00AE4073">
        <w:t>.</w:t>
      </w:r>
    </w:p>
    <w:p w14:paraId="53A11706" w14:textId="69AAD02F" w:rsidR="0084080D" w:rsidRDefault="004D4741" w:rsidP="00E36E11">
      <w:r w:rsidRPr="00AE4073">
        <w:t xml:space="preserve">It is fitting in this </w:t>
      </w:r>
      <w:r w:rsidR="0044195A" w:rsidRPr="00AE4073">
        <w:t>30</w:t>
      </w:r>
      <w:r w:rsidR="0044195A" w:rsidRPr="00AE4073">
        <w:rPr>
          <w:vertAlign w:val="superscript"/>
        </w:rPr>
        <w:t>th</w:t>
      </w:r>
      <w:r w:rsidR="0044195A" w:rsidRPr="00AE4073">
        <w:t xml:space="preserve"> </w:t>
      </w:r>
      <w:r w:rsidRPr="00AE4073">
        <w:t>anniversary year</w:t>
      </w:r>
      <w:r w:rsidR="00DD0AD6" w:rsidRPr="00AE4073">
        <w:t xml:space="preserve"> of the A</w:t>
      </w:r>
      <w:r w:rsidR="0044195A" w:rsidRPr="00AE4073">
        <w:t>mericans with Disabilities Act (A</w:t>
      </w:r>
      <w:r w:rsidR="00DD0AD6" w:rsidRPr="00AE4073">
        <w:t>DA</w:t>
      </w:r>
      <w:r w:rsidR="0044195A" w:rsidRPr="00AE4073">
        <w:t>)</w:t>
      </w:r>
      <w:r w:rsidRPr="00AE4073">
        <w:t xml:space="preserve"> that the UW System Annual Report of Services for Students with Disabilities gets a fresh look. </w:t>
      </w:r>
      <w:r w:rsidR="000855FA" w:rsidRPr="00AE4073">
        <w:t>Coordinators of</w:t>
      </w:r>
      <w:r w:rsidR="000855FA">
        <w:t xml:space="preserve"> Services for Students with Disabilities (CSSDs) </w:t>
      </w:r>
      <w:r w:rsidR="0086588C">
        <w:t xml:space="preserve">have </w:t>
      </w:r>
      <w:r w:rsidR="00395FEC">
        <w:t xml:space="preserve">witnessed significant changes in their </w:t>
      </w:r>
      <w:r w:rsidR="006F7A1C">
        <w:t>work with students</w:t>
      </w:r>
      <w:r w:rsidR="00395FEC">
        <w:t xml:space="preserve"> </w:t>
      </w:r>
      <w:r w:rsidR="00411F74">
        <w:t xml:space="preserve">since the </w:t>
      </w:r>
      <w:r w:rsidR="004645F4">
        <w:t>ADA</w:t>
      </w:r>
      <w:r w:rsidR="00797186">
        <w:t xml:space="preserve"> Amendments Act (ADAAA)</w:t>
      </w:r>
      <w:r w:rsidR="00B45DBB">
        <w:t xml:space="preserve"> of 2008</w:t>
      </w:r>
      <w:r w:rsidR="00797186">
        <w:t xml:space="preserve"> </w:t>
      </w:r>
      <w:r w:rsidR="00DF33BB">
        <w:t>broadened the</w:t>
      </w:r>
      <w:r w:rsidR="00DF33BB" w:rsidRPr="00DF33BB">
        <w:t xml:space="preserve"> definition of the term "disability" </w:t>
      </w:r>
      <w:r w:rsidR="00631537">
        <w:t>in ways that made</w:t>
      </w:r>
      <w:r w:rsidR="00DF33BB" w:rsidRPr="00DF33BB">
        <w:t xml:space="preserve"> it easier for individual</w:t>
      </w:r>
      <w:r w:rsidR="00B45DBB">
        <w:t>s</w:t>
      </w:r>
      <w:r w:rsidR="00DF33BB" w:rsidRPr="00DF33BB">
        <w:t xml:space="preserve"> to </w:t>
      </w:r>
      <w:r w:rsidR="00631537">
        <w:t xml:space="preserve">establish </w:t>
      </w:r>
      <w:r w:rsidR="00631537" w:rsidRPr="00631537">
        <w:t xml:space="preserve">that </w:t>
      </w:r>
      <w:r w:rsidR="00631537">
        <w:t>they</w:t>
      </w:r>
      <w:r w:rsidR="00B45DBB">
        <w:t xml:space="preserve"> have</w:t>
      </w:r>
      <w:r w:rsidR="00631537" w:rsidRPr="00631537">
        <w:t xml:space="preserve"> a disability </w:t>
      </w:r>
      <w:r w:rsidR="005601DD">
        <w:t>covered by</w:t>
      </w:r>
      <w:r w:rsidR="00631537" w:rsidRPr="00631537">
        <w:t xml:space="preserve"> the ADA.</w:t>
      </w:r>
      <w:r w:rsidR="00D900F9">
        <w:t xml:space="preserve"> </w:t>
      </w:r>
      <w:r w:rsidR="005601DD">
        <w:t xml:space="preserve">In addition, </w:t>
      </w:r>
      <w:r w:rsidR="008F4D15">
        <w:t>increased awareness</w:t>
      </w:r>
      <w:r w:rsidR="008D56D9">
        <w:t xml:space="preserve"> and </w:t>
      </w:r>
      <w:r w:rsidR="003C4949">
        <w:t xml:space="preserve">prevalence of certain </w:t>
      </w:r>
      <w:r w:rsidR="008D56D9">
        <w:t>disability categories</w:t>
      </w:r>
      <w:r w:rsidR="003C4949">
        <w:t xml:space="preserve"> (</w:t>
      </w:r>
      <w:r w:rsidR="00924BAB">
        <w:t>such as</w:t>
      </w:r>
      <w:r w:rsidR="003C4949">
        <w:t xml:space="preserve"> psychological</w:t>
      </w:r>
      <w:r w:rsidR="001F21A9">
        <w:t>,</w:t>
      </w:r>
      <w:r w:rsidR="003C4949">
        <w:t xml:space="preserve"> </w:t>
      </w:r>
      <w:r w:rsidR="00A0539A">
        <w:t>chronic health</w:t>
      </w:r>
      <w:r w:rsidR="001F21A9">
        <w:t>, and</w:t>
      </w:r>
      <w:r w:rsidR="00A0539A">
        <w:t xml:space="preserve"> </w:t>
      </w:r>
      <w:r w:rsidR="00867C72">
        <w:t xml:space="preserve">autism-spectrum) have shifted both the </w:t>
      </w:r>
      <w:r w:rsidR="009A2C8D">
        <w:t xml:space="preserve">nature of the </w:t>
      </w:r>
      <w:r w:rsidR="00B116C4">
        <w:t>population that d</w:t>
      </w:r>
      <w:r w:rsidR="00937F86">
        <w:t xml:space="preserve">isability services offices serve and the types of </w:t>
      </w:r>
      <w:r w:rsidR="00126A0C">
        <w:t xml:space="preserve">barriers to equal </w:t>
      </w:r>
      <w:r w:rsidR="00937F86">
        <w:t xml:space="preserve">access </w:t>
      </w:r>
      <w:r w:rsidR="00126A0C">
        <w:t xml:space="preserve">that need to be </w:t>
      </w:r>
      <w:r w:rsidR="00E470F1">
        <w:t>addressed</w:t>
      </w:r>
      <w:r w:rsidR="00126A0C">
        <w:t>.</w:t>
      </w:r>
    </w:p>
    <w:p w14:paraId="1E7332A5" w14:textId="1C9671C9" w:rsidR="00DB0384" w:rsidRDefault="0084080D" w:rsidP="00E36E11">
      <w:pPr>
        <w:rPr>
          <w:rFonts w:asciiTheme="minorHAnsi" w:hAnsiTheme="minorHAnsi" w:cstheme="minorHAnsi"/>
          <w:szCs w:val="20"/>
        </w:rPr>
      </w:pPr>
      <w:r>
        <w:t xml:space="preserve">This year’s report seeks to begin a </w:t>
      </w:r>
      <w:r w:rsidR="00B43A55">
        <w:t xml:space="preserve">new direction </w:t>
      </w:r>
      <w:r w:rsidR="00465CB3">
        <w:t>by</w:t>
      </w:r>
      <w:r w:rsidR="00B43A55">
        <w:t xml:space="preserve"> </w:t>
      </w:r>
      <w:r w:rsidR="006D1F68">
        <w:t>highlight</w:t>
      </w:r>
      <w:r w:rsidR="00465CB3">
        <w:t>ing</w:t>
      </w:r>
      <w:r w:rsidR="006D1F68">
        <w:t xml:space="preserve"> </w:t>
      </w:r>
      <w:r w:rsidR="007A02B9">
        <w:t xml:space="preserve">some of these </w:t>
      </w:r>
      <w:r w:rsidR="00B43A55">
        <w:t xml:space="preserve">recent trends and </w:t>
      </w:r>
      <w:r w:rsidR="004811B7">
        <w:t>provid</w:t>
      </w:r>
      <w:r w:rsidR="00465CB3">
        <w:t>ing</w:t>
      </w:r>
      <w:r w:rsidR="004811B7">
        <w:t xml:space="preserve"> more explanation and nuance to the work being done </w:t>
      </w:r>
      <w:r w:rsidR="001A39B2">
        <w:t>with and for</w:t>
      </w:r>
      <w:r w:rsidR="004811B7">
        <w:t xml:space="preserve"> students </w:t>
      </w:r>
      <w:r w:rsidR="00465CB3">
        <w:t>with disabilities</w:t>
      </w:r>
      <w:r w:rsidR="004811B7">
        <w:t xml:space="preserve">. </w:t>
      </w:r>
      <w:r w:rsidR="00DE448E">
        <w:t xml:space="preserve">The present report focuses primarily on </w:t>
      </w:r>
      <w:r w:rsidR="00E0510D">
        <w:t xml:space="preserve">trends in the number of students </w:t>
      </w:r>
      <w:r w:rsidR="00951037">
        <w:t>seeking services</w:t>
      </w:r>
      <w:r w:rsidR="00E0510D">
        <w:t xml:space="preserve">, the types of disabilities </w:t>
      </w:r>
      <w:r w:rsidR="00951037">
        <w:t xml:space="preserve">presented, and the level of staffing </w:t>
      </w:r>
      <w:r w:rsidR="004B5DF4">
        <w:t>available</w:t>
      </w:r>
      <w:r w:rsidR="00C73CCF">
        <w:t xml:space="preserve"> to </w:t>
      </w:r>
      <w:r w:rsidR="004B5DF4">
        <w:t xml:space="preserve">support </w:t>
      </w:r>
      <w:r w:rsidR="005B59EF">
        <w:t xml:space="preserve">and advocate for </w:t>
      </w:r>
      <w:r w:rsidR="004B5DF4">
        <w:t>equal access</w:t>
      </w:r>
      <w:r w:rsidR="00C73CCF">
        <w:t xml:space="preserve">. </w:t>
      </w:r>
      <w:r w:rsidR="00C73CCF" w:rsidRPr="00EE0057">
        <w:rPr>
          <w:rFonts w:asciiTheme="minorHAnsi" w:hAnsiTheme="minorHAnsi" w:cstheme="minorHAnsi"/>
          <w:szCs w:val="20"/>
        </w:rPr>
        <w:t xml:space="preserve">Additionally, </w:t>
      </w:r>
      <w:r w:rsidR="00233DE3">
        <w:rPr>
          <w:rFonts w:asciiTheme="minorHAnsi" w:hAnsiTheme="minorHAnsi" w:cstheme="minorHAnsi"/>
          <w:szCs w:val="20"/>
        </w:rPr>
        <w:t xml:space="preserve">it comments on the ways in which the </w:t>
      </w:r>
      <w:r w:rsidR="00C73CCF" w:rsidRPr="00EE0057">
        <w:rPr>
          <w:rFonts w:asciiTheme="minorHAnsi" w:hAnsiTheme="minorHAnsi" w:cstheme="minorHAnsi"/>
          <w:szCs w:val="20"/>
        </w:rPr>
        <w:t xml:space="preserve">COVID-19 pandemic </w:t>
      </w:r>
      <w:r w:rsidR="00C73CCF">
        <w:rPr>
          <w:rFonts w:asciiTheme="minorHAnsi" w:hAnsiTheme="minorHAnsi" w:cstheme="minorHAnsi"/>
          <w:szCs w:val="20"/>
        </w:rPr>
        <w:t>impact</w:t>
      </w:r>
      <w:r w:rsidR="00C76219">
        <w:rPr>
          <w:rFonts w:asciiTheme="minorHAnsi" w:hAnsiTheme="minorHAnsi" w:cstheme="minorHAnsi"/>
          <w:szCs w:val="20"/>
        </w:rPr>
        <w:t>ed</w:t>
      </w:r>
      <w:r w:rsidR="00C73CCF" w:rsidRPr="00EE0057">
        <w:rPr>
          <w:rFonts w:asciiTheme="minorHAnsi" w:hAnsiTheme="minorHAnsi" w:cstheme="minorHAnsi"/>
          <w:szCs w:val="20"/>
        </w:rPr>
        <w:t xml:space="preserve"> disability services</w:t>
      </w:r>
      <w:r w:rsidR="00233DE3">
        <w:rPr>
          <w:rFonts w:asciiTheme="minorHAnsi" w:hAnsiTheme="minorHAnsi" w:cstheme="minorHAnsi"/>
          <w:szCs w:val="20"/>
        </w:rPr>
        <w:t xml:space="preserve"> work in Spring 2020.</w:t>
      </w:r>
    </w:p>
    <w:p w14:paraId="2B9818A3" w14:textId="1CED39F5" w:rsidR="00C73CCF" w:rsidRDefault="00C6070A" w:rsidP="00E36E11">
      <w:pPr>
        <w:rPr>
          <w:rFonts w:asciiTheme="minorHAnsi" w:hAnsiTheme="minorHAnsi" w:cstheme="minorHAnsi"/>
          <w:szCs w:val="20"/>
        </w:rPr>
      </w:pPr>
      <w:r>
        <w:rPr>
          <w:rFonts w:asciiTheme="minorHAnsi" w:hAnsiTheme="minorHAnsi" w:cstheme="minorHAnsi"/>
          <w:szCs w:val="20"/>
        </w:rPr>
        <w:t>F</w:t>
      </w:r>
      <w:r w:rsidR="00233DE3">
        <w:rPr>
          <w:rFonts w:asciiTheme="minorHAnsi" w:hAnsiTheme="minorHAnsi" w:cstheme="minorHAnsi"/>
          <w:szCs w:val="20"/>
        </w:rPr>
        <w:t>uture reports</w:t>
      </w:r>
      <w:r>
        <w:rPr>
          <w:rFonts w:asciiTheme="minorHAnsi" w:hAnsiTheme="minorHAnsi" w:cstheme="minorHAnsi"/>
          <w:szCs w:val="20"/>
        </w:rPr>
        <w:t xml:space="preserve"> plan</w:t>
      </w:r>
      <w:r w:rsidR="00233DE3">
        <w:rPr>
          <w:rFonts w:asciiTheme="minorHAnsi" w:hAnsiTheme="minorHAnsi" w:cstheme="minorHAnsi"/>
          <w:szCs w:val="20"/>
        </w:rPr>
        <w:t xml:space="preserve"> to build on this foundation </w:t>
      </w:r>
      <w:r w:rsidR="002A0AD6">
        <w:rPr>
          <w:rFonts w:asciiTheme="minorHAnsi" w:hAnsiTheme="minorHAnsi" w:cstheme="minorHAnsi"/>
          <w:szCs w:val="20"/>
        </w:rPr>
        <w:t>by adding more in</w:t>
      </w:r>
      <w:r w:rsidR="0022085B">
        <w:rPr>
          <w:rFonts w:asciiTheme="minorHAnsi" w:hAnsiTheme="minorHAnsi" w:cstheme="minorHAnsi"/>
          <w:szCs w:val="20"/>
        </w:rPr>
        <w:t>-</w:t>
      </w:r>
      <w:r w:rsidR="002A0AD6">
        <w:rPr>
          <w:rFonts w:asciiTheme="minorHAnsi" w:hAnsiTheme="minorHAnsi" w:cstheme="minorHAnsi"/>
          <w:szCs w:val="20"/>
        </w:rPr>
        <w:t>depth information</w:t>
      </w:r>
      <w:r w:rsidR="00CE256E">
        <w:rPr>
          <w:rFonts w:asciiTheme="minorHAnsi" w:hAnsiTheme="minorHAnsi" w:cstheme="minorHAnsi"/>
          <w:szCs w:val="20"/>
        </w:rPr>
        <w:t xml:space="preserve"> on</w:t>
      </w:r>
      <w:r w:rsidR="002A0AD6">
        <w:rPr>
          <w:rFonts w:asciiTheme="minorHAnsi" w:hAnsiTheme="minorHAnsi" w:cstheme="minorHAnsi"/>
          <w:szCs w:val="20"/>
        </w:rPr>
        <w:t xml:space="preserve"> </w:t>
      </w:r>
      <w:r w:rsidR="00FA14AD">
        <w:rPr>
          <w:rFonts w:asciiTheme="minorHAnsi" w:hAnsiTheme="minorHAnsi" w:cstheme="minorHAnsi"/>
          <w:szCs w:val="20"/>
        </w:rPr>
        <w:t>the nature and range of</w:t>
      </w:r>
      <w:r w:rsidR="002A0AD6">
        <w:rPr>
          <w:rFonts w:asciiTheme="minorHAnsi" w:hAnsiTheme="minorHAnsi" w:cstheme="minorHAnsi"/>
          <w:szCs w:val="20"/>
        </w:rPr>
        <w:t xml:space="preserve"> </w:t>
      </w:r>
      <w:r w:rsidR="00FA14AD">
        <w:rPr>
          <w:rFonts w:asciiTheme="minorHAnsi" w:hAnsiTheme="minorHAnsi" w:cstheme="minorHAnsi"/>
          <w:szCs w:val="20"/>
        </w:rPr>
        <w:t xml:space="preserve">accommodations </w:t>
      </w:r>
      <w:r w:rsidR="003845E3">
        <w:rPr>
          <w:rFonts w:asciiTheme="minorHAnsi" w:hAnsiTheme="minorHAnsi" w:cstheme="minorHAnsi"/>
          <w:szCs w:val="20"/>
        </w:rPr>
        <w:t>required to improve access</w:t>
      </w:r>
      <w:r w:rsidR="00FA14AD">
        <w:rPr>
          <w:rFonts w:asciiTheme="minorHAnsi" w:hAnsiTheme="minorHAnsi" w:cstheme="minorHAnsi"/>
          <w:szCs w:val="20"/>
        </w:rPr>
        <w:t xml:space="preserve">, </w:t>
      </w:r>
      <w:r w:rsidR="0067018C">
        <w:rPr>
          <w:rFonts w:asciiTheme="minorHAnsi" w:hAnsiTheme="minorHAnsi" w:cstheme="minorHAnsi"/>
          <w:szCs w:val="20"/>
        </w:rPr>
        <w:t xml:space="preserve">and </w:t>
      </w:r>
      <w:r w:rsidR="00FA14AD">
        <w:rPr>
          <w:rFonts w:asciiTheme="minorHAnsi" w:hAnsiTheme="minorHAnsi" w:cstheme="minorHAnsi"/>
          <w:szCs w:val="20"/>
        </w:rPr>
        <w:t xml:space="preserve">a sense of the time and effort required </w:t>
      </w:r>
      <w:r w:rsidR="00243FC6">
        <w:rPr>
          <w:rFonts w:asciiTheme="minorHAnsi" w:hAnsiTheme="minorHAnsi" w:cstheme="minorHAnsi"/>
          <w:szCs w:val="20"/>
        </w:rPr>
        <w:t xml:space="preserve">by staff to assist students </w:t>
      </w:r>
      <w:r w:rsidR="00CE256E">
        <w:rPr>
          <w:rFonts w:asciiTheme="minorHAnsi" w:hAnsiTheme="minorHAnsi" w:cstheme="minorHAnsi"/>
          <w:szCs w:val="20"/>
        </w:rPr>
        <w:t xml:space="preserve">in </w:t>
      </w:r>
      <w:r w:rsidR="00243FC6">
        <w:rPr>
          <w:rFonts w:asciiTheme="minorHAnsi" w:hAnsiTheme="minorHAnsi" w:cstheme="minorHAnsi"/>
          <w:szCs w:val="20"/>
        </w:rPr>
        <w:t>achie</w:t>
      </w:r>
      <w:r w:rsidR="00CE256E">
        <w:rPr>
          <w:rFonts w:asciiTheme="minorHAnsi" w:hAnsiTheme="minorHAnsi" w:cstheme="minorHAnsi"/>
          <w:szCs w:val="20"/>
        </w:rPr>
        <w:t>ving</w:t>
      </w:r>
      <w:r w:rsidR="00243FC6">
        <w:rPr>
          <w:rFonts w:asciiTheme="minorHAnsi" w:hAnsiTheme="minorHAnsi" w:cstheme="minorHAnsi"/>
          <w:szCs w:val="20"/>
        </w:rPr>
        <w:t xml:space="preserve"> their access needs</w:t>
      </w:r>
      <w:r w:rsidR="0067018C">
        <w:rPr>
          <w:rFonts w:asciiTheme="minorHAnsi" w:hAnsiTheme="minorHAnsi" w:cstheme="minorHAnsi"/>
          <w:szCs w:val="20"/>
        </w:rPr>
        <w:t>.</w:t>
      </w:r>
    </w:p>
    <w:p w14:paraId="47DCFF30" w14:textId="2CA96C1E" w:rsidR="0097066A" w:rsidRDefault="002C2158" w:rsidP="00E36E11">
      <w:r>
        <w:rPr>
          <w:rFonts w:asciiTheme="minorHAnsi" w:hAnsiTheme="minorHAnsi" w:cstheme="minorHAnsi"/>
          <w:noProof/>
          <w:szCs w:val="20"/>
        </w:rPr>
        <mc:AlternateContent>
          <mc:Choice Requires="wps">
            <w:drawing>
              <wp:anchor distT="0" distB="0" distL="114300" distR="114300" simplePos="0" relativeHeight="251658242" behindDoc="0" locked="0" layoutInCell="1" allowOverlap="1" wp14:anchorId="476000AA" wp14:editId="67A102A4">
                <wp:simplePos x="0" y="0"/>
                <wp:positionH relativeFrom="column">
                  <wp:posOffset>-129540</wp:posOffset>
                </wp:positionH>
                <wp:positionV relativeFrom="paragraph">
                  <wp:posOffset>491490</wp:posOffset>
                </wp:positionV>
                <wp:extent cx="1722120" cy="746760"/>
                <wp:effectExtent l="0" t="38100" r="11430" b="5334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rot="247603">
                          <a:off x="0" y="0"/>
                          <a:ext cx="1722120" cy="746760"/>
                        </a:xfrm>
                        <a:prstGeom prst="rect">
                          <a:avLst/>
                        </a:prstGeom>
                        <a:noFill/>
                        <a:ln w="6350">
                          <a:noFill/>
                        </a:ln>
                      </wps:spPr>
                      <wps:txbx>
                        <w:txbxContent>
                          <w:p w14:paraId="1B96E324" w14:textId="73E5A613" w:rsidR="00CD4DFC" w:rsidRDefault="00CD4DFC">
                            <w:r>
                              <w:rPr>
                                <w:rFonts w:asciiTheme="minorHAnsi" w:hAnsiTheme="minorHAnsi" w:cstheme="minorHAnsi"/>
                                <w:noProof/>
                                <w:szCs w:val="20"/>
                              </w:rPr>
                              <w:drawing>
                                <wp:inline distT="0" distB="0" distL="0" distR="0" wp14:anchorId="4C212934" wp14:editId="0FCB90AB">
                                  <wp:extent cx="1327083" cy="655320"/>
                                  <wp:effectExtent l="19050" t="38100" r="26035" b="4953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 (1).jpg"/>
                                          <pic:cNvPicPr/>
                                        </pic:nvPicPr>
                                        <pic:blipFill>
                                          <a:blip r:embed="rId14">
                                            <a:biLevel thresh="50000"/>
                                          </a:blip>
                                          <a:stretch>
                                            <a:fillRect/>
                                          </a:stretch>
                                        </pic:blipFill>
                                        <pic:spPr>
                                          <a:xfrm>
                                            <a:off x="0" y="0"/>
                                            <a:ext cx="1440452" cy="71130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6000AA" id="_x0000_t202" coordsize="21600,21600" o:spt="202" path="m,l,21600r21600,l21600,xe">
                <v:stroke joinstyle="miter"/>
                <v:path gradientshapeok="t" o:connecttype="rect"/>
              </v:shapetype>
              <v:shape id="Text Box 5" o:spid="_x0000_s1026" type="#_x0000_t202" alt="&quot;&quot;" style="position:absolute;margin-left:-10.2pt;margin-top:38.7pt;width:135.6pt;height:58.8pt;rotation:270449fd;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" filled="f" stroked="f" strokeweight=".5pt">
                <v:textbox>
                  <w:txbxContent>
                    <w:p w14:paraId="1B96E324" w14:textId="73E5A613" w:rsidR="00CD4DFC" w:rsidRDefault="00CD4DFC">
                      <w:r>
                        <w:rPr>
                          <w:rFonts w:asciiTheme="minorHAnsi" w:hAnsiTheme="minorHAnsi" w:cstheme="minorHAnsi"/>
                          <w:noProof/>
                          <w:szCs w:val="20"/>
                        </w:rPr>
                        <w:drawing>
                          <wp:inline distT="0" distB="0" distL="0" distR="0" wp14:anchorId="4C212934" wp14:editId="0FCB90AB">
                            <wp:extent cx="1327083" cy="655320"/>
                            <wp:effectExtent l="19050" t="38100" r="26035" b="4953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 (1).jpg"/>
                                    <pic:cNvPicPr/>
                                  </pic:nvPicPr>
                                  <pic:blipFill>
                                    <a:blip r:embed="rId14">
                                      <a:biLevel thresh="50000"/>
                                    </a:blip>
                                    <a:stretch>
                                      <a:fillRect/>
                                    </a:stretch>
                                  </pic:blipFill>
                                  <pic:spPr>
                                    <a:xfrm>
                                      <a:off x="0" y="0"/>
                                      <a:ext cx="1440452" cy="711302"/>
                                    </a:xfrm>
                                    <a:prstGeom prst="rect">
                                      <a:avLst/>
                                    </a:prstGeom>
                                  </pic:spPr>
                                </pic:pic>
                              </a:graphicData>
                            </a:graphic>
                          </wp:inline>
                        </w:drawing>
                      </w:r>
                    </w:p>
                  </w:txbxContent>
                </v:textbox>
              </v:shape>
            </w:pict>
          </mc:Fallback>
        </mc:AlternateContent>
      </w:r>
      <w:r w:rsidR="00586636">
        <w:t xml:space="preserve">I’m honored to be working with such a passionate and committed group of professionals to help them better tell </w:t>
      </w:r>
      <w:r w:rsidR="00443E6B">
        <w:t xml:space="preserve">their story </w:t>
      </w:r>
      <w:r w:rsidR="00DD796B">
        <w:t>as well as</w:t>
      </w:r>
      <w:r w:rsidR="00443E6B">
        <w:t xml:space="preserve"> the story of students </w:t>
      </w:r>
      <w:r w:rsidR="00200DE8">
        <w:t xml:space="preserve">whose potential is </w:t>
      </w:r>
      <w:r w:rsidR="002A1A5B">
        <w:t>realized</w:t>
      </w:r>
      <w:r w:rsidR="0097066A">
        <w:t xml:space="preserve"> when provided with adequate resources to bring about equitable</w:t>
      </w:r>
      <w:r w:rsidR="00F82ECB">
        <w:t xml:space="preserve"> living and </w:t>
      </w:r>
      <w:r w:rsidR="0097066A">
        <w:t>learning environment</w:t>
      </w:r>
      <w:r w:rsidR="00F82ECB">
        <w:t>s</w:t>
      </w:r>
      <w:r w:rsidR="00B656E7">
        <w:t>.</w:t>
      </w:r>
    </w:p>
    <w:p w14:paraId="0260CB41" w14:textId="09BDAF4C" w:rsidR="00CD4DFC" w:rsidRDefault="00CD4DFC" w:rsidP="00E36E11">
      <w:pPr>
        <w:rPr>
          <w:rFonts w:asciiTheme="minorHAnsi" w:hAnsiTheme="minorHAnsi" w:cstheme="minorHAnsi"/>
          <w:szCs w:val="20"/>
        </w:rPr>
      </w:pPr>
    </w:p>
    <w:p w14:paraId="52AE6678" w14:textId="28DF3C4D" w:rsidR="00900153" w:rsidRDefault="002C2158" w:rsidP="00E36E11">
      <w:pPr>
        <w:rPr>
          <w:rFonts w:asciiTheme="minorHAnsi" w:hAnsiTheme="minorHAnsi" w:cstheme="minorHAnsi"/>
          <w:szCs w:val="20"/>
        </w:rPr>
      </w:pPr>
      <w:r>
        <w:rPr>
          <w:rFonts w:asciiTheme="minorHAnsi" w:hAnsiTheme="minorHAnsi" w:cstheme="minorHAnsi"/>
          <w:szCs w:val="20"/>
        </w:rPr>
        <w:br/>
      </w:r>
      <w:r w:rsidR="00D212A3">
        <w:rPr>
          <w:rFonts w:asciiTheme="minorHAnsi" w:hAnsiTheme="minorHAnsi" w:cstheme="minorHAnsi"/>
          <w:szCs w:val="20"/>
        </w:rPr>
        <w:t>John Achter</w:t>
      </w:r>
    </w:p>
    <w:p w14:paraId="16C1F69A" w14:textId="3C96CCDF" w:rsidR="00C06AD1" w:rsidRPr="00EE0057" w:rsidRDefault="00900153" w:rsidP="002C2158">
      <w:pPr>
        <w:rPr>
          <w:rFonts w:asciiTheme="minorHAnsi" w:hAnsiTheme="minorHAnsi" w:cstheme="minorHAnsi"/>
          <w:szCs w:val="20"/>
        </w:rPr>
      </w:pPr>
      <w:r>
        <w:rPr>
          <w:rFonts w:asciiTheme="minorHAnsi" w:hAnsiTheme="minorHAnsi" w:cstheme="minorHAnsi"/>
          <w:szCs w:val="20"/>
        </w:rPr>
        <w:t>UW System Administration</w:t>
      </w:r>
      <w:r w:rsidR="00D212A3">
        <w:rPr>
          <w:rFonts w:asciiTheme="minorHAnsi" w:hAnsiTheme="minorHAnsi" w:cstheme="minorHAnsi"/>
          <w:szCs w:val="20"/>
        </w:rPr>
        <w:br/>
        <w:t>Student Behavioral Health Coordinator</w:t>
      </w:r>
      <w:r>
        <w:rPr>
          <w:rFonts w:asciiTheme="minorHAnsi" w:hAnsiTheme="minorHAnsi" w:cstheme="minorHAnsi"/>
          <w:szCs w:val="20"/>
        </w:rPr>
        <w:t>, Office of Student Success</w:t>
      </w:r>
      <w:r w:rsidR="000B272B">
        <w:rPr>
          <w:rFonts w:asciiTheme="minorHAnsi" w:hAnsiTheme="minorHAnsi" w:cstheme="minorHAnsi"/>
          <w:szCs w:val="20"/>
        </w:rPr>
        <w:br/>
      </w:r>
      <w:r w:rsidR="00C61ABB">
        <w:rPr>
          <w:rFonts w:asciiTheme="minorHAnsi" w:hAnsiTheme="minorHAnsi" w:cstheme="minorHAnsi"/>
          <w:szCs w:val="20"/>
        </w:rPr>
        <w:t>UW System Liaison to Coordinators of Services for Students with Disabilities</w:t>
      </w:r>
    </w:p>
    <w:p w14:paraId="151EFA3C" w14:textId="1A232048" w:rsidR="00EE0057" w:rsidRPr="00EE0057" w:rsidRDefault="00E819D0" w:rsidP="003C41F0">
      <w:pPr>
        <w:pStyle w:val="Heading1"/>
        <w:spacing w:before="360"/>
      </w:pPr>
      <w:bookmarkStart w:id="12" w:name="_Toc63777670"/>
      <w:r w:rsidRPr="00EE0057">
        <w:lastRenderedPageBreak/>
        <w:t>Introduction</w:t>
      </w:r>
      <w:bookmarkEnd w:id="12"/>
    </w:p>
    <w:p w14:paraId="1ACCDE49" w14:textId="040C4225" w:rsidR="001B6615" w:rsidRDefault="003F0A1E" w:rsidP="00E819D0">
      <w:pPr>
        <w:rPr>
          <w:rFonts w:asciiTheme="minorHAnsi" w:hAnsiTheme="minorHAnsi" w:cstheme="minorHAnsi"/>
          <w:szCs w:val="20"/>
        </w:rPr>
      </w:pPr>
      <w:r w:rsidRPr="00EE0057">
        <w:rPr>
          <w:rFonts w:asciiTheme="minorHAnsi" w:hAnsiTheme="minorHAnsi" w:cstheme="minorHAnsi"/>
          <w:szCs w:val="20"/>
        </w:rPr>
        <w:t>This annual report is prepared by the Coordinators of Services for Students with Disabilities (CSSD</w:t>
      </w:r>
      <w:r w:rsidR="00932954">
        <w:rPr>
          <w:rFonts w:asciiTheme="minorHAnsi" w:hAnsiTheme="minorHAnsi" w:cstheme="minorHAnsi"/>
          <w:szCs w:val="20"/>
        </w:rPr>
        <w:t>s</w:t>
      </w:r>
      <w:r w:rsidRPr="00EE0057">
        <w:rPr>
          <w:rFonts w:asciiTheme="minorHAnsi" w:hAnsiTheme="minorHAnsi" w:cstheme="minorHAnsi"/>
          <w:szCs w:val="20"/>
        </w:rPr>
        <w:t xml:space="preserve">) within UW System, in accordance with the </w:t>
      </w:r>
      <w:hyperlink r:id="rId15" w:history="1">
        <w:r w:rsidRPr="0089716E">
          <w:rPr>
            <w:rStyle w:val="Hyperlink"/>
            <w:rFonts w:asciiTheme="minorHAnsi" w:hAnsiTheme="minorHAnsi" w:cstheme="minorHAnsi"/>
            <w:szCs w:val="20"/>
          </w:rPr>
          <w:t xml:space="preserve">UW System </w:t>
        </w:r>
        <w:r w:rsidR="007A3C7D">
          <w:rPr>
            <w:rStyle w:val="Hyperlink"/>
            <w:rFonts w:asciiTheme="minorHAnsi" w:hAnsiTheme="minorHAnsi" w:cstheme="minorHAnsi"/>
            <w:szCs w:val="20"/>
          </w:rPr>
          <w:t>Board of Regent</w:t>
        </w:r>
        <w:r w:rsidR="00305672">
          <w:rPr>
            <w:rStyle w:val="Hyperlink"/>
            <w:rFonts w:asciiTheme="minorHAnsi" w:hAnsiTheme="minorHAnsi" w:cstheme="minorHAnsi"/>
            <w:szCs w:val="20"/>
          </w:rPr>
          <w:t>s</w:t>
        </w:r>
        <w:r w:rsidR="007A3C7D">
          <w:rPr>
            <w:rStyle w:val="Hyperlink"/>
            <w:rFonts w:asciiTheme="minorHAnsi" w:hAnsiTheme="minorHAnsi" w:cstheme="minorHAnsi"/>
            <w:szCs w:val="20"/>
          </w:rPr>
          <w:t xml:space="preserve"> </w:t>
        </w:r>
        <w:r w:rsidRPr="0089716E">
          <w:rPr>
            <w:rStyle w:val="Hyperlink"/>
            <w:rFonts w:asciiTheme="minorHAnsi" w:hAnsiTheme="minorHAnsi" w:cstheme="minorHAnsi"/>
            <w:szCs w:val="20"/>
          </w:rPr>
          <w:t xml:space="preserve">Policy </w:t>
        </w:r>
        <w:r w:rsidR="007D1B88">
          <w:rPr>
            <w:rStyle w:val="Hyperlink"/>
            <w:rFonts w:asciiTheme="minorHAnsi" w:hAnsiTheme="minorHAnsi" w:cstheme="minorHAnsi"/>
            <w:szCs w:val="20"/>
          </w:rPr>
          <w:t>14-10:</w:t>
        </w:r>
        <w:r w:rsidRPr="0089716E">
          <w:rPr>
            <w:rStyle w:val="Hyperlink"/>
            <w:rFonts w:asciiTheme="minorHAnsi" w:hAnsiTheme="minorHAnsi" w:cstheme="minorHAnsi"/>
            <w:szCs w:val="20"/>
          </w:rPr>
          <w:t xml:space="preserve"> Nondiscrimination on Basis of Disability</w:t>
        </w:r>
      </w:hyperlink>
      <w:r w:rsidRPr="00EE0057">
        <w:rPr>
          <w:rFonts w:asciiTheme="minorHAnsi" w:hAnsiTheme="minorHAnsi" w:cstheme="minorHAnsi"/>
          <w:szCs w:val="20"/>
        </w:rPr>
        <w:t xml:space="preserve">. </w:t>
      </w:r>
      <w:r w:rsidR="0035362C">
        <w:rPr>
          <w:rFonts w:asciiTheme="minorHAnsi" w:hAnsiTheme="minorHAnsi" w:cstheme="minorHAnsi"/>
          <w:szCs w:val="20"/>
        </w:rPr>
        <w:t>The</w:t>
      </w:r>
      <w:r w:rsidR="0035362C" w:rsidRPr="00EE0057">
        <w:rPr>
          <w:rFonts w:asciiTheme="minorHAnsi" w:hAnsiTheme="minorHAnsi" w:cstheme="minorHAnsi"/>
          <w:szCs w:val="20"/>
        </w:rPr>
        <w:t xml:space="preserve"> report represents data gathered by the campus office</w:t>
      </w:r>
      <w:r w:rsidR="00305672">
        <w:rPr>
          <w:rFonts w:asciiTheme="minorHAnsi" w:hAnsiTheme="minorHAnsi" w:cstheme="minorHAnsi"/>
          <w:szCs w:val="20"/>
        </w:rPr>
        <w:t>s</w:t>
      </w:r>
      <w:r w:rsidR="0035362C" w:rsidRPr="00EE0057">
        <w:rPr>
          <w:rFonts w:asciiTheme="minorHAnsi" w:hAnsiTheme="minorHAnsi" w:cstheme="minorHAnsi"/>
          <w:szCs w:val="20"/>
        </w:rPr>
        <w:t xml:space="preserve"> designated to collect student disability documentation, identify reasonable accommodations that ensure access to programs and activities, and provide services according to </w:t>
      </w:r>
      <w:r w:rsidR="00C51879">
        <w:rPr>
          <w:rFonts w:asciiTheme="minorHAnsi" w:hAnsiTheme="minorHAnsi" w:cstheme="minorHAnsi"/>
          <w:szCs w:val="20"/>
        </w:rPr>
        <w:t>Section 504 and 508 of the Rehabilitation Act</w:t>
      </w:r>
      <w:r w:rsidR="0059483C">
        <w:rPr>
          <w:rFonts w:asciiTheme="minorHAnsi" w:hAnsiTheme="minorHAnsi" w:cstheme="minorHAnsi"/>
          <w:szCs w:val="20"/>
        </w:rPr>
        <w:t xml:space="preserve"> (1973)</w:t>
      </w:r>
      <w:r w:rsidR="00C51879">
        <w:rPr>
          <w:rFonts w:asciiTheme="minorHAnsi" w:hAnsiTheme="minorHAnsi" w:cstheme="minorHAnsi"/>
          <w:szCs w:val="20"/>
        </w:rPr>
        <w:t xml:space="preserve">, </w:t>
      </w:r>
      <w:r w:rsidR="0035362C" w:rsidRPr="00EE0057">
        <w:rPr>
          <w:rFonts w:asciiTheme="minorHAnsi" w:hAnsiTheme="minorHAnsi" w:cstheme="minorHAnsi"/>
          <w:szCs w:val="20"/>
        </w:rPr>
        <w:t>the Americans with Disabilities Act (ADA</w:t>
      </w:r>
      <w:r w:rsidR="0059483C">
        <w:rPr>
          <w:rFonts w:asciiTheme="minorHAnsi" w:hAnsiTheme="minorHAnsi" w:cstheme="minorHAnsi"/>
          <w:szCs w:val="20"/>
        </w:rPr>
        <w:t>, 1990</w:t>
      </w:r>
      <w:r w:rsidR="00A56BCA">
        <w:rPr>
          <w:rFonts w:asciiTheme="minorHAnsi" w:hAnsiTheme="minorHAnsi" w:cstheme="minorHAnsi"/>
          <w:szCs w:val="20"/>
        </w:rPr>
        <w:t>; ADAAA, 2008</w:t>
      </w:r>
      <w:r w:rsidR="0035362C" w:rsidRPr="00EE0057">
        <w:rPr>
          <w:rFonts w:asciiTheme="minorHAnsi" w:hAnsiTheme="minorHAnsi" w:cstheme="minorHAnsi"/>
          <w:szCs w:val="20"/>
        </w:rPr>
        <w:t xml:space="preserve">), </w:t>
      </w:r>
      <w:r w:rsidR="00E243BA">
        <w:rPr>
          <w:rFonts w:asciiTheme="minorHAnsi" w:hAnsiTheme="minorHAnsi" w:cstheme="minorHAnsi"/>
          <w:szCs w:val="20"/>
        </w:rPr>
        <w:t xml:space="preserve">and </w:t>
      </w:r>
      <w:r w:rsidR="0035362C" w:rsidRPr="00EE0057">
        <w:rPr>
          <w:rFonts w:asciiTheme="minorHAnsi" w:hAnsiTheme="minorHAnsi" w:cstheme="minorHAnsi"/>
          <w:szCs w:val="20"/>
        </w:rPr>
        <w:t>UW System Policy.</w:t>
      </w:r>
    </w:p>
    <w:p w14:paraId="0A1D866F" w14:textId="420B3794" w:rsidR="00F77783" w:rsidRDefault="00C00596" w:rsidP="00E819D0">
      <w:pPr>
        <w:rPr>
          <w:rFonts w:asciiTheme="minorHAnsi" w:hAnsiTheme="minorHAnsi" w:cstheme="minorHAnsi"/>
          <w:szCs w:val="20"/>
        </w:rPr>
      </w:pPr>
      <w:r w:rsidRPr="00EE0057">
        <w:rPr>
          <w:rFonts w:asciiTheme="minorHAnsi" w:hAnsiTheme="minorHAnsi" w:cstheme="minorHAnsi"/>
          <w:szCs w:val="20"/>
        </w:rPr>
        <w:t xml:space="preserve">The CSSD group meets regularly to discuss disability services, trends, and plans for addressing issues. </w:t>
      </w:r>
      <w:r w:rsidR="003F0A1E" w:rsidRPr="00EE0057">
        <w:rPr>
          <w:rFonts w:asciiTheme="minorHAnsi" w:hAnsiTheme="minorHAnsi" w:cstheme="minorHAnsi"/>
          <w:szCs w:val="20"/>
        </w:rPr>
        <w:t xml:space="preserve">All UW System </w:t>
      </w:r>
      <w:r w:rsidR="004178E8">
        <w:rPr>
          <w:rFonts w:asciiTheme="minorHAnsi" w:hAnsiTheme="minorHAnsi" w:cstheme="minorHAnsi"/>
          <w:szCs w:val="20"/>
        </w:rPr>
        <w:t>four-</w:t>
      </w:r>
      <w:r w:rsidR="003F0A1E" w:rsidRPr="00EE0057">
        <w:rPr>
          <w:rFonts w:asciiTheme="minorHAnsi" w:hAnsiTheme="minorHAnsi" w:cstheme="minorHAnsi"/>
          <w:szCs w:val="20"/>
        </w:rPr>
        <w:t xml:space="preserve">year institutions collect data on services provided to students based on </w:t>
      </w:r>
      <w:r w:rsidR="002F639F">
        <w:rPr>
          <w:rFonts w:asciiTheme="minorHAnsi" w:hAnsiTheme="minorHAnsi" w:cstheme="minorHAnsi"/>
          <w:szCs w:val="20"/>
        </w:rPr>
        <w:t xml:space="preserve">agreed-upon </w:t>
      </w:r>
      <w:r w:rsidR="003F0A1E" w:rsidRPr="00EE0057">
        <w:rPr>
          <w:rFonts w:asciiTheme="minorHAnsi" w:hAnsiTheme="minorHAnsi" w:cstheme="minorHAnsi"/>
          <w:szCs w:val="20"/>
        </w:rPr>
        <w:t>data collection and reporting guidelines</w:t>
      </w:r>
      <w:r w:rsidR="00F77783">
        <w:rPr>
          <w:rFonts w:asciiTheme="minorHAnsi" w:hAnsiTheme="minorHAnsi" w:cstheme="minorHAnsi"/>
          <w:szCs w:val="20"/>
        </w:rPr>
        <w:t xml:space="preserve"> for</w:t>
      </w:r>
      <w:r w:rsidR="003F0A1E" w:rsidRPr="00EE0057">
        <w:rPr>
          <w:rFonts w:asciiTheme="minorHAnsi" w:hAnsiTheme="minorHAnsi" w:cstheme="minorHAnsi"/>
          <w:szCs w:val="20"/>
        </w:rPr>
        <w:t xml:space="preserve"> </w:t>
      </w:r>
      <w:r w:rsidR="00290E7E">
        <w:rPr>
          <w:rFonts w:asciiTheme="minorHAnsi" w:hAnsiTheme="minorHAnsi" w:cstheme="minorHAnsi"/>
          <w:szCs w:val="20"/>
        </w:rPr>
        <w:t xml:space="preserve">consistent </w:t>
      </w:r>
      <w:r w:rsidR="00400D11">
        <w:rPr>
          <w:rFonts w:asciiTheme="minorHAnsi" w:hAnsiTheme="minorHAnsi" w:cstheme="minorHAnsi"/>
          <w:szCs w:val="20"/>
        </w:rPr>
        <w:t>aggregate reporting</w:t>
      </w:r>
      <w:r w:rsidR="00F77783">
        <w:rPr>
          <w:rFonts w:asciiTheme="minorHAnsi" w:hAnsiTheme="minorHAnsi" w:cstheme="minorHAnsi"/>
          <w:szCs w:val="20"/>
        </w:rPr>
        <w:t xml:space="preserve"> and comparison</w:t>
      </w:r>
      <w:r w:rsidR="00400D11">
        <w:rPr>
          <w:rFonts w:asciiTheme="minorHAnsi" w:hAnsiTheme="minorHAnsi" w:cstheme="minorHAnsi"/>
          <w:szCs w:val="20"/>
        </w:rPr>
        <w:t xml:space="preserve"> </w:t>
      </w:r>
      <w:r w:rsidR="00CC057C">
        <w:rPr>
          <w:rFonts w:asciiTheme="minorHAnsi" w:hAnsiTheme="minorHAnsi" w:cstheme="minorHAnsi"/>
          <w:szCs w:val="20"/>
        </w:rPr>
        <w:t>purposes</w:t>
      </w:r>
      <w:r w:rsidR="003F0A1E" w:rsidRPr="00EE0057">
        <w:rPr>
          <w:rFonts w:asciiTheme="minorHAnsi" w:hAnsiTheme="minorHAnsi" w:cstheme="minorHAnsi"/>
          <w:szCs w:val="20"/>
        </w:rPr>
        <w:t>.</w:t>
      </w:r>
      <w:r w:rsidR="008C27AA" w:rsidRPr="008C27AA">
        <w:rPr>
          <w:rFonts w:asciiTheme="minorHAnsi" w:hAnsiTheme="minorHAnsi" w:cstheme="minorHAnsi"/>
          <w:szCs w:val="20"/>
        </w:rPr>
        <w:t xml:space="preserve"> </w:t>
      </w:r>
      <w:r w:rsidR="008C27AA" w:rsidRPr="00EE0057">
        <w:rPr>
          <w:rFonts w:asciiTheme="minorHAnsi" w:hAnsiTheme="minorHAnsi" w:cstheme="minorHAnsi"/>
          <w:szCs w:val="20"/>
        </w:rPr>
        <w:t xml:space="preserve">Most campuses collect data with </w:t>
      </w:r>
      <w:r w:rsidR="00D20E36">
        <w:rPr>
          <w:rFonts w:asciiTheme="minorHAnsi" w:hAnsiTheme="minorHAnsi" w:cstheme="minorHAnsi"/>
          <w:szCs w:val="20"/>
        </w:rPr>
        <w:t xml:space="preserve">a database designed to </w:t>
      </w:r>
      <w:r w:rsidR="002426A0">
        <w:rPr>
          <w:rFonts w:asciiTheme="minorHAnsi" w:hAnsiTheme="minorHAnsi" w:cstheme="minorHAnsi"/>
          <w:szCs w:val="20"/>
        </w:rPr>
        <w:t xml:space="preserve">manage multiple aspects of </w:t>
      </w:r>
      <w:r w:rsidR="0028647A">
        <w:rPr>
          <w:rFonts w:asciiTheme="minorHAnsi" w:hAnsiTheme="minorHAnsi" w:cstheme="minorHAnsi"/>
          <w:szCs w:val="20"/>
        </w:rPr>
        <w:t xml:space="preserve">providing services to students with disabilities. Two campuses </w:t>
      </w:r>
      <w:r w:rsidR="00646F6D">
        <w:rPr>
          <w:rFonts w:asciiTheme="minorHAnsi" w:hAnsiTheme="minorHAnsi" w:cstheme="minorHAnsi"/>
          <w:szCs w:val="20"/>
        </w:rPr>
        <w:t xml:space="preserve">lack these resources and track data manually through use of Excel spreadsheets or </w:t>
      </w:r>
      <w:r w:rsidR="001B6615">
        <w:rPr>
          <w:rFonts w:asciiTheme="minorHAnsi" w:hAnsiTheme="minorHAnsi" w:cstheme="minorHAnsi"/>
          <w:szCs w:val="20"/>
        </w:rPr>
        <w:t>other</w:t>
      </w:r>
      <w:r w:rsidR="00646F6D">
        <w:rPr>
          <w:rFonts w:asciiTheme="minorHAnsi" w:hAnsiTheme="minorHAnsi" w:cstheme="minorHAnsi"/>
          <w:szCs w:val="20"/>
        </w:rPr>
        <w:t xml:space="preserve"> means.</w:t>
      </w:r>
    </w:p>
    <w:p w14:paraId="69EDA50F" w14:textId="634551EA" w:rsidR="003F0A1E" w:rsidRPr="00EE0057" w:rsidRDefault="00A149D0" w:rsidP="00E819D0">
      <w:pPr>
        <w:rPr>
          <w:rFonts w:asciiTheme="minorHAnsi" w:hAnsiTheme="minorHAnsi" w:cstheme="minorHAnsi"/>
          <w:szCs w:val="20"/>
        </w:rPr>
      </w:pPr>
      <w:r>
        <w:rPr>
          <w:rFonts w:asciiTheme="minorHAnsi" w:hAnsiTheme="minorHAnsi" w:cstheme="minorHAnsi"/>
          <w:szCs w:val="20"/>
        </w:rPr>
        <w:t xml:space="preserve">This year, an Annual Report Committee was formed to </w:t>
      </w:r>
      <w:r w:rsidR="00A75446">
        <w:rPr>
          <w:rFonts w:asciiTheme="minorHAnsi" w:hAnsiTheme="minorHAnsi" w:cstheme="minorHAnsi"/>
          <w:szCs w:val="20"/>
        </w:rPr>
        <w:t xml:space="preserve">review </w:t>
      </w:r>
      <w:r w:rsidR="00E8425E">
        <w:rPr>
          <w:rFonts w:asciiTheme="minorHAnsi" w:hAnsiTheme="minorHAnsi" w:cstheme="minorHAnsi"/>
          <w:szCs w:val="20"/>
        </w:rPr>
        <w:t xml:space="preserve">and suggest </w:t>
      </w:r>
      <w:r w:rsidR="00E350DF">
        <w:rPr>
          <w:rFonts w:asciiTheme="minorHAnsi" w:hAnsiTheme="minorHAnsi" w:cstheme="minorHAnsi"/>
          <w:szCs w:val="20"/>
        </w:rPr>
        <w:t xml:space="preserve">changes to </w:t>
      </w:r>
      <w:r w:rsidR="00A75446">
        <w:rPr>
          <w:rFonts w:asciiTheme="minorHAnsi" w:hAnsiTheme="minorHAnsi" w:cstheme="minorHAnsi"/>
          <w:szCs w:val="20"/>
        </w:rPr>
        <w:t xml:space="preserve">the content and format </w:t>
      </w:r>
      <w:r w:rsidR="00E350DF">
        <w:rPr>
          <w:rFonts w:asciiTheme="minorHAnsi" w:hAnsiTheme="minorHAnsi" w:cstheme="minorHAnsi"/>
          <w:szCs w:val="20"/>
        </w:rPr>
        <w:t xml:space="preserve">of the report. </w:t>
      </w:r>
      <w:r w:rsidR="003235C0">
        <w:rPr>
          <w:rFonts w:asciiTheme="minorHAnsi" w:hAnsiTheme="minorHAnsi" w:cstheme="minorHAnsi"/>
          <w:szCs w:val="20"/>
        </w:rPr>
        <w:t xml:space="preserve">As noted in the Forward, we hope each iteration of the annual report will provide additional information to </w:t>
      </w:r>
      <w:r w:rsidR="00E35B86">
        <w:rPr>
          <w:rFonts w:asciiTheme="minorHAnsi" w:hAnsiTheme="minorHAnsi" w:cstheme="minorHAnsi"/>
          <w:szCs w:val="20"/>
        </w:rPr>
        <w:t xml:space="preserve">better tell the story of students with disabilities and the </w:t>
      </w:r>
      <w:r w:rsidR="0078599D">
        <w:rPr>
          <w:rFonts w:asciiTheme="minorHAnsi" w:hAnsiTheme="minorHAnsi" w:cstheme="minorHAnsi"/>
          <w:szCs w:val="20"/>
        </w:rPr>
        <w:t>work being done to make their living and learning environments more accessible</w:t>
      </w:r>
      <w:r w:rsidR="00AE6AAC">
        <w:rPr>
          <w:rFonts w:asciiTheme="minorHAnsi" w:hAnsiTheme="minorHAnsi" w:cstheme="minorHAnsi"/>
          <w:szCs w:val="20"/>
        </w:rPr>
        <w:t>.</w:t>
      </w:r>
    </w:p>
    <w:p w14:paraId="624660F6" w14:textId="3A8C55BC" w:rsidR="003F0A1E" w:rsidRPr="00E819D0" w:rsidRDefault="003F0A1E" w:rsidP="003C41F0">
      <w:pPr>
        <w:pStyle w:val="Heading1"/>
        <w:spacing w:before="360"/>
      </w:pPr>
      <w:bookmarkStart w:id="13" w:name="_Toc63777671"/>
      <w:r w:rsidRPr="00E819D0">
        <w:t>Total Enrolled Students with Disabilities</w:t>
      </w:r>
      <w:bookmarkEnd w:id="13"/>
      <w:r w:rsidRPr="00E819D0">
        <w:t xml:space="preserve"> </w:t>
      </w:r>
    </w:p>
    <w:p w14:paraId="70B2C8A5" w14:textId="3BD1609A" w:rsidR="00D84022" w:rsidRDefault="00B86B69" w:rsidP="00192BD7">
      <w:pPr>
        <w:rPr>
          <w:rFonts w:asciiTheme="minorHAnsi" w:hAnsiTheme="minorHAnsi" w:cstheme="minorHAnsi"/>
          <w:szCs w:val="20"/>
        </w:rPr>
      </w:pPr>
      <w:r>
        <w:rPr>
          <w:rFonts w:asciiTheme="minorHAnsi" w:hAnsiTheme="minorHAnsi" w:cstheme="minorHAnsi"/>
          <w:szCs w:val="20"/>
        </w:rPr>
        <w:t>As shown in Table 1, a</w:t>
      </w:r>
      <w:r w:rsidR="003F0A1E" w:rsidRPr="00192BD7">
        <w:rPr>
          <w:rFonts w:asciiTheme="minorHAnsi" w:hAnsiTheme="minorHAnsi" w:cstheme="minorHAnsi"/>
          <w:szCs w:val="20"/>
        </w:rPr>
        <w:t xml:space="preserve">cross </w:t>
      </w:r>
      <w:r w:rsidR="005B0895">
        <w:rPr>
          <w:rFonts w:asciiTheme="minorHAnsi" w:hAnsiTheme="minorHAnsi" w:cstheme="minorHAnsi"/>
          <w:szCs w:val="20"/>
        </w:rPr>
        <w:t>UW System</w:t>
      </w:r>
      <w:r w:rsidR="003F0A1E" w:rsidRPr="00192BD7">
        <w:rPr>
          <w:rFonts w:asciiTheme="minorHAnsi" w:hAnsiTheme="minorHAnsi" w:cstheme="minorHAnsi"/>
          <w:szCs w:val="20"/>
        </w:rPr>
        <w:t xml:space="preserve"> campuses </w:t>
      </w:r>
      <w:r w:rsidR="00AB19D9">
        <w:rPr>
          <w:rFonts w:asciiTheme="minorHAnsi" w:hAnsiTheme="minorHAnsi" w:cstheme="minorHAnsi"/>
          <w:szCs w:val="20"/>
        </w:rPr>
        <w:t xml:space="preserve">in 2019-20, </w:t>
      </w:r>
      <w:r w:rsidR="00563D9E">
        <w:rPr>
          <w:rFonts w:asciiTheme="minorHAnsi" w:hAnsiTheme="minorHAnsi" w:cstheme="minorHAnsi"/>
          <w:szCs w:val="20"/>
        </w:rPr>
        <w:t xml:space="preserve">just over 10,000 students </w:t>
      </w:r>
      <w:r w:rsidR="0051467E">
        <w:rPr>
          <w:rFonts w:asciiTheme="minorHAnsi" w:hAnsiTheme="minorHAnsi" w:cstheme="minorHAnsi"/>
          <w:szCs w:val="20"/>
        </w:rPr>
        <w:t xml:space="preserve">with disabilities </w:t>
      </w:r>
      <w:r w:rsidR="007271B9">
        <w:rPr>
          <w:rFonts w:asciiTheme="minorHAnsi" w:hAnsiTheme="minorHAnsi" w:cstheme="minorHAnsi"/>
          <w:szCs w:val="20"/>
        </w:rPr>
        <w:t>were</w:t>
      </w:r>
      <w:r w:rsidR="00D2267B">
        <w:rPr>
          <w:rFonts w:asciiTheme="minorHAnsi" w:hAnsiTheme="minorHAnsi" w:cstheme="minorHAnsi"/>
          <w:szCs w:val="20"/>
        </w:rPr>
        <w:t xml:space="preserve"> </w:t>
      </w:r>
      <w:r w:rsidR="00131508">
        <w:rPr>
          <w:rFonts w:asciiTheme="minorHAnsi" w:hAnsiTheme="minorHAnsi" w:cstheme="minorHAnsi"/>
          <w:szCs w:val="20"/>
        </w:rPr>
        <w:t>affiliated with disability</w:t>
      </w:r>
      <w:r w:rsidR="0058503E">
        <w:rPr>
          <w:rFonts w:asciiTheme="minorHAnsi" w:hAnsiTheme="minorHAnsi" w:cstheme="minorHAnsi"/>
          <w:szCs w:val="20"/>
        </w:rPr>
        <w:t xml:space="preserve"> services</w:t>
      </w:r>
      <w:r w:rsidR="00F42F41">
        <w:rPr>
          <w:rFonts w:asciiTheme="minorHAnsi" w:hAnsiTheme="minorHAnsi" w:cstheme="minorHAnsi"/>
          <w:szCs w:val="20"/>
        </w:rPr>
        <w:t xml:space="preserve"> offices</w:t>
      </w:r>
      <w:r w:rsidR="003A345B">
        <w:rPr>
          <w:rFonts w:asciiTheme="minorHAnsi" w:hAnsiTheme="minorHAnsi" w:cstheme="minorHAnsi"/>
          <w:szCs w:val="20"/>
        </w:rPr>
        <w:t>. This repr</w:t>
      </w:r>
      <w:r w:rsidR="004A1B57">
        <w:rPr>
          <w:rFonts w:asciiTheme="minorHAnsi" w:hAnsiTheme="minorHAnsi" w:cstheme="minorHAnsi"/>
          <w:szCs w:val="20"/>
        </w:rPr>
        <w:t>esented 6.2% of total UW System enrollment</w:t>
      </w:r>
      <w:r w:rsidR="001864BE">
        <w:rPr>
          <w:rFonts w:asciiTheme="minorHAnsi" w:hAnsiTheme="minorHAnsi" w:cstheme="minorHAnsi"/>
          <w:szCs w:val="20"/>
        </w:rPr>
        <w:t>. Two hundred-twenty-five</w:t>
      </w:r>
      <w:r w:rsidR="00A362BB">
        <w:rPr>
          <w:rFonts w:asciiTheme="minorHAnsi" w:hAnsiTheme="minorHAnsi" w:cstheme="minorHAnsi"/>
          <w:szCs w:val="20"/>
        </w:rPr>
        <w:t xml:space="preserve"> (225)</w:t>
      </w:r>
      <w:r w:rsidR="001864BE">
        <w:rPr>
          <w:rFonts w:asciiTheme="minorHAnsi" w:hAnsiTheme="minorHAnsi" w:cstheme="minorHAnsi"/>
          <w:szCs w:val="20"/>
        </w:rPr>
        <w:t xml:space="preserve"> of those students</w:t>
      </w:r>
      <w:r w:rsidR="0058503E">
        <w:rPr>
          <w:rFonts w:asciiTheme="minorHAnsi" w:hAnsiTheme="minorHAnsi" w:cstheme="minorHAnsi"/>
          <w:szCs w:val="20"/>
        </w:rPr>
        <w:t xml:space="preserve"> were</w:t>
      </w:r>
      <w:r w:rsidR="001864BE">
        <w:rPr>
          <w:rFonts w:asciiTheme="minorHAnsi" w:hAnsiTheme="minorHAnsi" w:cstheme="minorHAnsi"/>
          <w:szCs w:val="20"/>
        </w:rPr>
        <w:t xml:space="preserve"> identified as veterans. This is believed to be an underestimate due to inconsistencies in the way centers </w:t>
      </w:r>
      <w:r w:rsidR="00211F9C">
        <w:rPr>
          <w:rFonts w:asciiTheme="minorHAnsi" w:hAnsiTheme="minorHAnsi" w:cstheme="minorHAnsi"/>
          <w:szCs w:val="20"/>
        </w:rPr>
        <w:t>identify</w:t>
      </w:r>
      <w:r w:rsidR="00A362BB">
        <w:rPr>
          <w:rFonts w:asciiTheme="minorHAnsi" w:hAnsiTheme="minorHAnsi" w:cstheme="minorHAnsi"/>
          <w:szCs w:val="20"/>
        </w:rPr>
        <w:t xml:space="preserve"> veteran status.</w:t>
      </w:r>
    </w:p>
    <w:p w14:paraId="6FFC22FF" w14:textId="41532A75" w:rsidR="00AB19D9" w:rsidRPr="008302F2" w:rsidRDefault="00AB19D9" w:rsidP="008E5566">
      <w:pPr>
        <w:pStyle w:val="Heading3"/>
        <w:spacing w:before="240" w:after="160"/>
        <w:rPr>
          <w:szCs w:val="20"/>
        </w:rPr>
      </w:pPr>
      <w:bookmarkStart w:id="14" w:name="_Toc63777672"/>
      <w:r>
        <w:t>Table 1</w:t>
      </w:r>
      <w:r w:rsidR="008B681E">
        <w:t xml:space="preserve">: </w:t>
      </w:r>
      <w:r w:rsidR="00347A76">
        <w:t>Total Enrolled Students with Disabilities</w:t>
      </w:r>
      <w:r w:rsidR="00D45365">
        <w:t xml:space="preserve">, </w:t>
      </w:r>
      <w:r w:rsidR="00347A76">
        <w:t>2019-20</w:t>
      </w:r>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164"/>
        <w:gridCol w:w="1676"/>
        <w:gridCol w:w="1844"/>
        <w:gridCol w:w="2666"/>
      </w:tblGrid>
      <w:tr w:rsidR="00AB19D9" w:rsidRPr="00F831E3" w14:paraId="00BACD2F" w14:textId="77777777" w:rsidTr="0021783E">
        <w:trPr>
          <w:trHeight w:val="1250"/>
        </w:trPr>
        <w:tc>
          <w:tcPr>
            <w:tcW w:w="0" w:type="auto"/>
            <w:shd w:val="clear" w:color="000000" w:fill="D9D9D9"/>
            <w:vAlign w:val="center"/>
            <w:hideMark/>
          </w:tcPr>
          <w:p w14:paraId="36D77D22" w14:textId="4CE045A4" w:rsidR="00AB19D9" w:rsidRPr="008302F2" w:rsidRDefault="00AB19D9" w:rsidP="001C35AC">
            <w:pPr>
              <w:spacing w:before="0"/>
              <w:jc w:val="center"/>
              <w:rPr>
                <w:rFonts w:ascii="Arial" w:eastAsia="Times New Roman" w:hAnsi="Arial" w:cs="Arial"/>
                <w:b/>
                <w:bCs/>
                <w:color w:val="auto"/>
                <w:szCs w:val="20"/>
              </w:rPr>
            </w:pPr>
            <w:r w:rsidRPr="008302F2">
              <w:rPr>
                <w:rFonts w:ascii="Arial" w:eastAsia="Times New Roman" w:hAnsi="Arial" w:cs="Arial"/>
                <w:b/>
                <w:bCs/>
                <w:color w:val="auto"/>
                <w:szCs w:val="20"/>
              </w:rPr>
              <w:t>Total number of students enrolled</w:t>
            </w:r>
            <w:r w:rsidRPr="008302F2">
              <w:rPr>
                <w:rFonts w:ascii="Arial" w:eastAsia="Times New Roman" w:hAnsi="Arial" w:cs="Arial"/>
                <w:b/>
                <w:bCs/>
                <w:color w:val="auto"/>
                <w:szCs w:val="20"/>
                <w:vertAlign w:val="superscript"/>
              </w:rPr>
              <w:t xml:space="preserve">1 </w:t>
            </w:r>
            <w:r w:rsidRPr="008302F2">
              <w:rPr>
                <w:rFonts w:ascii="Arial" w:eastAsia="Times New Roman" w:hAnsi="Arial" w:cs="Arial"/>
                <w:b/>
                <w:bCs/>
                <w:color w:val="auto"/>
                <w:szCs w:val="20"/>
              </w:rPr>
              <w:t>with disabilities</w:t>
            </w:r>
            <w:r w:rsidRPr="008302F2">
              <w:rPr>
                <w:rFonts w:ascii="Arial" w:eastAsia="Times New Roman" w:hAnsi="Arial" w:cs="Arial"/>
                <w:b/>
                <w:bCs/>
                <w:color w:val="auto"/>
                <w:szCs w:val="20"/>
                <w:vertAlign w:val="superscript"/>
              </w:rPr>
              <w:t xml:space="preserve"> </w:t>
            </w:r>
            <w:r w:rsidRPr="008302F2">
              <w:rPr>
                <w:rFonts w:ascii="Arial" w:eastAsia="Times New Roman" w:hAnsi="Arial" w:cs="Arial"/>
                <w:b/>
                <w:bCs/>
                <w:color w:val="auto"/>
                <w:szCs w:val="20"/>
              </w:rPr>
              <w:t>who are eligible for services</w:t>
            </w:r>
          </w:p>
        </w:tc>
        <w:tc>
          <w:tcPr>
            <w:tcW w:w="0" w:type="auto"/>
            <w:shd w:val="clear" w:color="000000" w:fill="D9D9D9"/>
            <w:vAlign w:val="center"/>
            <w:hideMark/>
          </w:tcPr>
          <w:p w14:paraId="03E85BCB" w14:textId="77777777" w:rsidR="00AB19D9" w:rsidRPr="008302F2" w:rsidRDefault="00AB19D9" w:rsidP="001C35AC">
            <w:pPr>
              <w:spacing w:before="0"/>
              <w:jc w:val="center"/>
              <w:rPr>
                <w:rFonts w:ascii="Arial" w:eastAsia="Times New Roman" w:hAnsi="Arial" w:cs="Arial"/>
                <w:b/>
                <w:bCs/>
                <w:color w:val="auto"/>
                <w:szCs w:val="20"/>
              </w:rPr>
            </w:pPr>
            <w:r w:rsidRPr="008302F2">
              <w:rPr>
                <w:rFonts w:ascii="Arial" w:eastAsia="Times New Roman" w:hAnsi="Arial" w:cs="Arial"/>
                <w:b/>
                <w:bCs/>
                <w:color w:val="auto"/>
                <w:szCs w:val="20"/>
              </w:rPr>
              <w:t>Number of veterans within total</w:t>
            </w:r>
          </w:p>
        </w:tc>
        <w:tc>
          <w:tcPr>
            <w:tcW w:w="0" w:type="auto"/>
            <w:shd w:val="clear" w:color="000000" w:fill="D9D9D9"/>
            <w:vAlign w:val="center"/>
            <w:hideMark/>
          </w:tcPr>
          <w:p w14:paraId="04163771" w14:textId="0552732C" w:rsidR="00AB19D9" w:rsidRPr="008302F2" w:rsidRDefault="00AB19D9" w:rsidP="001C35AC">
            <w:pPr>
              <w:spacing w:before="0"/>
              <w:jc w:val="center"/>
              <w:rPr>
                <w:rFonts w:ascii="Arial" w:eastAsia="Times New Roman" w:hAnsi="Arial" w:cs="Arial"/>
                <w:b/>
                <w:bCs/>
                <w:color w:val="auto"/>
                <w:szCs w:val="20"/>
              </w:rPr>
            </w:pPr>
            <w:r w:rsidRPr="008302F2">
              <w:rPr>
                <w:rFonts w:ascii="Arial" w:eastAsia="Times New Roman" w:hAnsi="Arial" w:cs="Arial"/>
                <w:b/>
                <w:bCs/>
                <w:color w:val="auto"/>
                <w:szCs w:val="20"/>
              </w:rPr>
              <w:t xml:space="preserve">Total </w:t>
            </w:r>
            <w:r w:rsidR="002A5393">
              <w:rPr>
                <w:rFonts w:ascii="Arial" w:eastAsia="Times New Roman" w:hAnsi="Arial" w:cs="Arial"/>
                <w:b/>
                <w:bCs/>
                <w:color w:val="auto"/>
                <w:szCs w:val="20"/>
              </w:rPr>
              <w:t>i</w:t>
            </w:r>
            <w:r w:rsidRPr="008302F2">
              <w:rPr>
                <w:rFonts w:ascii="Arial" w:eastAsia="Times New Roman" w:hAnsi="Arial" w:cs="Arial"/>
                <w:b/>
                <w:bCs/>
                <w:color w:val="auto"/>
                <w:szCs w:val="20"/>
              </w:rPr>
              <w:t xml:space="preserve">nstitutional </w:t>
            </w:r>
            <w:r w:rsidR="002A5393">
              <w:rPr>
                <w:rFonts w:ascii="Arial" w:eastAsia="Times New Roman" w:hAnsi="Arial" w:cs="Arial"/>
                <w:b/>
                <w:bCs/>
                <w:color w:val="auto"/>
                <w:szCs w:val="20"/>
              </w:rPr>
              <w:t>e</w:t>
            </w:r>
            <w:r w:rsidRPr="008302F2">
              <w:rPr>
                <w:rFonts w:ascii="Arial" w:eastAsia="Times New Roman" w:hAnsi="Arial" w:cs="Arial"/>
                <w:b/>
                <w:bCs/>
                <w:color w:val="auto"/>
                <w:szCs w:val="20"/>
              </w:rPr>
              <w:t>nrollment</w:t>
            </w:r>
            <w:r w:rsidR="00940337">
              <w:rPr>
                <w:rFonts w:ascii="Arial" w:eastAsia="Times New Roman" w:hAnsi="Arial" w:cs="Arial"/>
                <w:b/>
                <w:bCs/>
                <w:color w:val="auto"/>
                <w:szCs w:val="20"/>
                <w:vertAlign w:val="superscript"/>
              </w:rPr>
              <w:t>2</w:t>
            </w:r>
          </w:p>
        </w:tc>
        <w:tc>
          <w:tcPr>
            <w:tcW w:w="0" w:type="auto"/>
            <w:shd w:val="clear" w:color="000000" w:fill="D9D9D9"/>
            <w:vAlign w:val="center"/>
            <w:hideMark/>
          </w:tcPr>
          <w:p w14:paraId="6359A278" w14:textId="77777777" w:rsidR="00AB19D9" w:rsidRPr="008302F2" w:rsidRDefault="00AB19D9" w:rsidP="001C35AC">
            <w:pPr>
              <w:spacing w:before="0"/>
              <w:jc w:val="center"/>
              <w:rPr>
                <w:rFonts w:ascii="Arial" w:eastAsia="Times New Roman" w:hAnsi="Arial" w:cs="Arial"/>
                <w:b/>
                <w:bCs/>
                <w:color w:val="auto"/>
                <w:szCs w:val="20"/>
              </w:rPr>
            </w:pPr>
            <w:r w:rsidRPr="008302F2">
              <w:rPr>
                <w:rFonts w:ascii="Arial" w:eastAsia="Times New Roman" w:hAnsi="Arial" w:cs="Arial"/>
                <w:b/>
                <w:bCs/>
                <w:color w:val="auto"/>
                <w:szCs w:val="20"/>
              </w:rPr>
              <w:t>Percentage of student population with registered disabilities</w:t>
            </w:r>
          </w:p>
        </w:tc>
      </w:tr>
      <w:tr w:rsidR="00AB19D9" w:rsidRPr="008302F2" w14:paraId="754792C6" w14:textId="77777777" w:rsidTr="0021783E">
        <w:trPr>
          <w:trHeight w:val="264"/>
        </w:trPr>
        <w:tc>
          <w:tcPr>
            <w:tcW w:w="0" w:type="auto"/>
            <w:shd w:val="clear" w:color="auto" w:fill="auto"/>
            <w:noWrap/>
            <w:vAlign w:val="bottom"/>
            <w:hideMark/>
          </w:tcPr>
          <w:p w14:paraId="195E33A8" w14:textId="77777777" w:rsidR="00AB19D9" w:rsidRPr="008302F2" w:rsidRDefault="00AB19D9" w:rsidP="001C35AC">
            <w:pPr>
              <w:spacing w:before="0"/>
              <w:jc w:val="right"/>
              <w:rPr>
                <w:rFonts w:ascii="Arial" w:eastAsia="Times New Roman" w:hAnsi="Arial" w:cs="Arial"/>
                <w:color w:val="auto"/>
                <w:szCs w:val="20"/>
              </w:rPr>
            </w:pPr>
            <w:r w:rsidRPr="008302F2">
              <w:rPr>
                <w:rFonts w:ascii="Arial" w:eastAsia="Times New Roman" w:hAnsi="Arial" w:cs="Arial"/>
                <w:color w:val="auto"/>
                <w:szCs w:val="20"/>
              </w:rPr>
              <w:t>10,015</w:t>
            </w:r>
          </w:p>
        </w:tc>
        <w:tc>
          <w:tcPr>
            <w:tcW w:w="0" w:type="auto"/>
            <w:shd w:val="clear" w:color="auto" w:fill="auto"/>
            <w:noWrap/>
            <w:vAlign w:val="bottom"/>
            <w:hideMark/>
          </w:tcPr>
          <w:p w14:paraId="4DF0749F" w14:textId="77777777" w:rsidR="00AB19D9" w:rsidRPr="008302F2" w:rsidRDefault="00AB19D9" w:rsidP="001C35AC">
            <w:pPr>
              <w:spacing w:before="0"/>
              <w:jc w:val="right"/>
              <w:rPr>
                <w:rFonts w:ascii="Arial" w:eastAsia="Times New Roman" w:hAnsi="Arial" w:cs="Arial"/>
                <w:color w:val="auto"/>
                <w:szCs w:val="20"/>
              </w:rPr>
            </w:pPr>
            <w:r w:rsidRPr="008302F2">
              <w:rPr>
                <w:rFonts w:ascii="Arial" w:eastAsia="Times New Roman" w:hAnsi="Arial" w:cs="Arial"/>
                <w:color w:val="auto"/>
                <w:szCs w:val="20"/>
              </w:rPr>
              <w:t>225</w:t>
            </w:r>
          </w:p>
        </w:tc>
        <w:tc>
          <w:tcPr>
            <w:tcW w:w="0" w:type="auto"/>
            <w:shd w:val="clear" w:color="auto" w:fill="auto"/>
            <w:noWrap/>
            <w:vAlign w:val="bottom"/>
            <w:hideMark/>
          </w:tcPr>
          <w:p w14:paraId="1CB6CCC5" w14:textId="77777777" w:rsidR="00AB19D9" w:rsidRPr="008302F2" w:rsidRDefault="00AB19D9" w:rsidP="001C35AC">
            <w:pPr>
              <w:spacing w:before="0"/>
              <w:jc w:val="right"/>
              <w:rPr>
                <w:rFonts w:ascii="Arial" w:eastAsia="Times New Roman" w:hAnsi="Arial" w:cs="Arial"/>
                <w:color w:val="auto"/>
                <w:szCs w:val="20"/>
              </w:rPr>
            </w:pPr>
            <w:r w:rsidRPr="008302F2">
              <w:rPr>
                <w:rFonts w:ascii="Arial" w:eastAsia="Times New Roman" w:hAnsi="Arial" w:cs="Arial"/>
                <w:color w:val="auto"/>
                <w:szCs w:val="20"/>
              </w:rPr>
              <w:t>161,955</w:t>
            </w:r>
          </w:p>
        </w:tc>
        <w:tc>
          <w:tcPr>
            <w:tcW w:w="0" w:type="auto"/>
            <w:shd w:val="clear" w:color="auto" w:fill="auto"/>
            <w:noWrap/>
            <w:vAlign w:val="bottom"/>
            <w:hideMark/>
          </w:tcPr>
          <w:p w14:paraId="2BDA6AFF" w14:textId="77777777" w:rsidR="00AB19D9" w:rsidRPr="008302F2" w:rsidRDefault="00AB19D9" w:rsidP="001C35AC">
            <w:pPr>
              <w:spacing w:before="0"/>
              <w:jc w:val="right"/>
              <w:rPr>
                <w:rFonts w:ascii="Arial" w:eastAsia="Times New Roman" w:hAnsi="Arial" w:cs="Arial"/>
                <w:color w:val="auto"/>
                <w:szCs w:val="20"/>
              </w:rPr>
            </w:pPr>
            <w:r w:rsidRPr="008302F2">
              <w:rPr>
                <w:rFonts w:ascii="Arial" w:eastAsia="Times New Roman" w:hAnsi="Arial" w:cs="Arial"/>
                <w:color w:val="auto"/>
                <w:szCs w:val="20"/>
              </w:rPr>
              <w:t>6.2%</w:t>
            </w:r>
          </w:p>
        </w:tc>
      </w:tr>
    </w:tbl>
    <w:p w14:paraId="55D6A379" w14:textId="36EF629C" w:rsidR="00AB19D9" w:rsidRPr="00D1005E" w:rsidRDefault="00AB19D9" w:rsidP="00AB19D9">
      <w:pPr>
        <w:tabs>
          <w:tab w:val="left" w:pos="6883"/>
        </w:tabs>
        <w:spacing w:before="0"/>
        <w:rPr>
          <w:rFonts w:asciiTheme="minorHAnsi" w:eastAsia="Times New Roman" w:hAnsiTheme="minorHAnsi" w:cstheme="minorHAnsi"/>
          <w:color w:val="auto"/>
          <w:sz w:val="18"/>
          <w:szCs w:val="18"/>
        </w:rPr>
      </w:pPr>
      <w:r w:rsidRPr="00D1005E">
        <w:rPr>
          <w:rFonts w:asciiTheme="minorHAnsi" w:eastAsia="Times New Roman" w:hAnsiTheme="minorHAnsi" w:cstheme="minorHAnsi"/>
          <w:color w:val="auto"/>
          <w:sz w:val="16"/>
          <w:szCs w:val="16"/>
          <w:vertAlign w:val="superscript"/>
        </w:rPr>
        <w:t>1</w:t>
      </w:r>
      <w:r w:rsidRPr="00D1005E">
        <w:rPr>
          <w:rFonts w:asciiTheme="minorHAnsi" w:eastAsia="Times New Roman" w:hAnsiTheme="minorHAnsi" w:cstheme="minorHAnsi"/>
          <w:color w:val="auto"/>
          <w:sz w:val="16"/>
          <w:szCs w:val="16"/>
        </w:rPr>
        <w:t>Summer 2019, Fall 2019</w:t>
      </w:r>
      <w:r w:rsidR="00DC3E95" w:rsidRPr="00D1005E">
        <w:rPr>
          <w:rFonts w:asciiTheme="minorHAnsi" w:eastAsia="Times New Roman" w:hAnsiTheme="minorHAnsi" w:cstheme="minorHAnsi"/>
          <w:color w:val="auto"/>
          <w:sz w:val="16"/>
          <w:szCs w:val="16"/>
        </w:rPr>
        <w:t>,</w:t>
      </w:r>
      <w:r w:rsidRPr="00D1005E">
        <w:rPr>
          <w:rFonts w:asciiTheme="minorHAnsi" w:eastAsia="Times New Roman" w:hAnsiTheme="minorHAnsi" w:cstheme="minorHAnsi"/>
          <w:color w:val="auto"/>
          <w:sz w:val="16"/>
          <w:szCs w:val="16"/>
        </w:rPr>
        <w:t xml:space="preserve"> and Spring 2020</w:t>
      </w:r>
      <w:r w:rsidRPr="00D1005E">
        <w:rPr>
          <w:rFonts w:asciiTheme="minorHAnsi" w:eastAsia="Times New Roman" w:hAnsiTheme="minorHAnsi" w:cstheme="minorHAnsi"/>
          <w:color w:val="auto"/>
          <w:sz w:val="16"/>
          <w:szCs w:val="16"/>
        </w:rPr>
        <w:tab/>
      </w:r>
      <w:r w:rsidRPr="00D1005E">
        <w:rPr>
          <w:rFonts w:asciiTheme="minorHAnsi" w:eastAsia="Times New Roman" w:hAnsiTheme="minorHAnsi" w:cstheme="minorHAnsi"/>
          <w:color w:val="auto"/>
          <w:sz w:val="18"/>
          <w:szCs w:val="18"/>
        </w:rPr>
        <w:t> </w:t>
      </w:r>
    </w:p>
    <w:p w14:paraId="0AC7688A" w14:textId="18A6C959" w:rsidR="00AB19D9" w:rsidRPr="00D1005E" w:rsidRDefault="00940337" w:rsidP="00AB19D9">
      <w:pPr>
        <w:spacing w:before="0"/>
        <w:ind w:left="90" w:hanging="90"/>
        <w:rPr>
          <w:rFonts w:asciiTheme="minorHAnsi" w:eastAsia="Times New Roman" w:hAnsiTheme="minorHAnsi" w:cstheme="minorHAnsi"/>
          <w:color w:val="auto"/>
          <w:sz w:val="16"/>
          <w:szCs w:val="16"/>
        </w:rPr>
      </w:pPr>
      <w:r w:rsidRPr="00D1005E">
        <w:rPr>
          <w:rFonts w:asciiTheme="minorHAnsi" w:eastAsia="Times New Roman" w:hAnsiTheme="minorHAnsi" w:cstheme="minorHAnsi"/>
          <w:color w:val="auto"/>
          <w:sz w:val="16"/>
          <w:szCs w:val="16"/>
          <w:vertAlign w:val="superscript"/>
        </w:rPr>
        <w:t>2</w:t>
      </w:r>
      <w:r w:rsidR="00AB19D9" w:rsidRPr="00D1005E">
        <w:rPr>
          <w:rFonts w:asciiTheme="minorHAnsi" w:eastAsia="Times New Roman" w:hAnsiTheme="minorHAnsi" w:cstheme="minorHAnsi"/>
          <w:color w:val="auto"/>
          <w:sz w:val="16"/>
          <w:szCs w:val="16"/>
        </w:rPr>
        <w:t>Fall 2019, 10</w:t>
      </w:r>
      <w:r w:rsidR="00AB19D9" w:rsidRPr="00D1005E">
        <w:rPr>
          <w:rFonts w:asciiTheme="minorHAnsi" w:eastAsia="Times New Roman" w:hAnsiTheme="minorHAnsi" w:cstheme="minorHAnsi"/>
          <w:color w:val="auto"/>
          <w:sz w:val="16"/>
          <w:szCs w:val="16"/>
          <w:vertAlign w:val="superscript"/>
        </w:rPr>
        <w:t>th</w:t>
      </w:r>
      <w:r w:rsidR="00AB19D9" w:rsidRPr="00D1005E">
        <w:rPr>
          <w:rFonts w:asciiTheme="minorHAnsi" w:eastAsia="Times New Roman" w:hAnsiTheme="minorHAnsi" w:cstheme="minorHAnsi"/>
          <w:color w:val="auto"/>
          <w:sz w:val="16"/>
          <w:szCs w:val="16"/>
        </w:rPr>
        <w:t xml:space="preserve"> day headcount (including branch campuses, if applicable)</w:t>
      </w:r>
    </w:p>
    <w:p w14:paraId="1D4708B8" w14:textId="5EC84087" w:rsidR="003F0A1E" w:rsidRDefault="00074A76" w:rsidP="001939F9">
      <w:pPr>
        <w:spacing w:before="360"/>
        <w:rPr>
          <w:rFonts w:asciiTheme="minorHAnsi" w:hAnsiTheme="minorHAnsi" w:cstheme="minorHAnsi"/>
          <w:szCs w:val="20"/>
        </w:rPr>
      </w:pPr>
      <w:r>
        <w:rPr>
          <w:rFonts w:asciiTheme="minorHAnsi" w:hAnsiTheme="minorHAnsi" w:cstheme="minorHAnsi"/>
          <w:szCs w:val="20"/>
        </w:rPr>
        <w:t>T</w:t>
      </w:r>
      <w:r w:rsidR="003F0A1E" w:rsidRPr="00192BD7">
        <w:rPr>
          <w:rFonts w:asciiTheme="minorHAnsi" w:hAnsiTheme="minorHAnsi" w:cstheme="minorHAnsi"/>
          <w:szCs w:val="20"/>
        </w:rPr>
        <w:t xml:space="preserve">he past </w:t>
      </w:r>
      <w:r w:rsidR="00CB131F">
        <w:rPr>
          <w:rFonts w:asciiTheme="minorHAnsi" w:hAnsiTheme="minorHAnsi" w:cstheme="minorHAnsi"/>
          <w:szCs w:val="20"/>
        </w:rPr>
        <w:t xml:space="preserve">six </w:t>
      </w:r>
      <w:r w:rsidR="003F0A1E" w:rsidRPr="00192BD7">
        <w:rPr>
          <w:rFonts w:asciiTheme="minorHAnsi" w:hAnsiTheme="minorHAnsi" w:cstheme="minorHAnsi"/>
          <w:szCs w:val="20"/>
        </w:rPr>
        <w:t>years</w:t>
      </w:r>
      <w:r>
        <w:rPr>
          <w:rFonts w:asciiTheme="minorHAnsi" w:hAnsiTheme="minorHAnsi" w:cstheme="minorHAnsi"/>
          <w:szCs w:val="20"/>
        </w:rPr>
        <w:t xml:space="preserve"> have seen</w:t>
      </w:r>
      <w:r w:rsidR="003F0A1E" w:rsidRPr="00192BD7">
        <w:rPr>
          <w:rFonts w:asciiTheme="minorHAnsi" w:hAnsiTheme="minorHAnsi" w:cstheme="minorHAnsi"/>
          <w:szCs w:val="20"/>
        </w:rPr>
        <w:t xml:space="preserve"> a </w:t>
      </w:r>
      <w:r w:rsidR="00A4179B">
        <w:rPr>
          <w:rFonts w:asciiTheme="minorHAnsi" w:hAnsiTheme="minorHAnsi" w:cstheme="minorHAnsi"/>
          <w:szCs w:val="20"/>
        </w:rPr>
        <w:t>steady</w:t>
      </w:r>
      <w:r w:rsidR="003F0A1E" w:rsidRPr="00192BD7">
        <w:rPr>
          <w:rFonts w:asciiTheme="minorHAnsi" w:hAnsiTheme="minorHAnsi" w:cstheme="minorHAnsi"/>
          <w:szCs w:val="20"/>
        </w:rPr>
        <w:t xml:space="preserve"> increase in </w:t>
      </w:r>
      <w:r w:rsidR="00211F9C">
        <w:rPr>
          <w:rFonts w:asciiTheme="minorHAnsi" w:hAnsiTheme="minorHAnsi" w:cstheme="minorHAnsi"/>
          <w:szCs w:val="20"/>
        </w:rPr>
        <w:t xml:space="preserve">the number of </w:t>
      </w:r>
      <w:r w:rsidR="003F0A1E" w:rsidRPr="00192BD7">
        <w:rPr>
          <w:rFonts w:asciiTheme="minorHAnsi" w:hAnsiTheme="minorHAnsi" w:cstheme="minorHAnsi"/>
          <w:szCs w:val="20"/>
        </w:rPr>
        <w:t>students</w:t>
      </w:r>
      <w:r w:rsidR="00D2267B">
        <w:rPr>
          <w:rFonts w:asciiTheme="minorHAnsi" w:hAnsiTheme="minorHAnsi" w:cstheme="minorHAnsi"/>
          <w:szCs w:val="20"/>
        </w:rPr>
        <w:t xml:space="preserve"> </w:t>
      </w:r>
      <w:r w:rsidR="00B71218">
        <w:rPr>
          <w:rFonts w:asciiTheme="minorHAnsi" w:hAnsiTheme="minorHAnsi" w:cstheme="minorHAnsi"/>
          <w:szCs w:val="20"/>
        </w:rPr>
        <w:t>affiliating with</w:t>
      </w:r>
      <w:r w:rsidR="00C12384">
        <w:rPr>
          <w:rFonts w:asciiTheme="minorHAnsi" w:hAnsiTheme="minorHAnsi" w:cstheme="minorHAnsi"/>
          <w:szCs w:val="20"/>
        </w:rPr>
        <w:t xml:space="preserve"> disability</w:t>
      </w:r>
      <w:r w:rsidR="00D86909">
        <w:rPr>
          <w:rFonts w:asciiTheme="minorHAnsi" w:hAnsiTheme="minorHAnsi" w:cstheme="minorHAnsi"/>
          <w:szCs w:val="20"/>
        </w:rPr>
        <w:t xml:space="preserve"> services</w:t>
      </w:r>
      <w:r w:rsidR="00C12384">
        <w:rPr>
          <w:rFonts w:asciiTheme="minorHAnsi" w:hAnsiTheme="minorHAnsi" w:cstheme="minorHAnsi"/>
          <w:szCs w:val="20"/>
        </w:rPr>
        <w:t xml:space="preserve"> offices</w:t>
      </w:r>
      <w:r w:rsidR="00D2267B">
        <w:rPr>
          <w:rFonts w:asciiTheme="minorHAnsi" w:hAnsiTheme="minorHAnsi" w:cstheme="minorHAnsi"/>
          <w:szCs w:val="20"/>
        </w:rPr>
        <w:t>.</w:t>
      </w:r>
      <w:r w:rsidR="003F0A1E" w:rsidRPr="00192BD7">
        <w:rPr>
          <w:rFonts w:asciiTheme="minorHAnsi" w:hAnsiTheme="minorHAnsi" w:cstheme="minorHAnsi"/>
          <w:szCs w:val="20"/>
        </w:rPr>
        <w:t xml:space="preserve"> </w:t>
      </w:r>
      <w:r w:rsidR="00A61780">
        <w:rPr>
          <w:rFonts w:asciiTheme="minorHAnsi" w:hAnsiTheme="minorHAnsi" w:cstheme="minorHAnsi"/>
          <w:szCs w:val="20"/>
        </w:rPr>
        <w:t xml:space="preserve">As displayed in </w:t>
      </w:r>
      <w:r w:rsidR="00D2267B">
        <w:rPr>
          <w:rFonts w:asciiTheme="minorHAnsi" w:hAnsiTheme="minorHAnsi" w:cstheme="minorHAnsi"/>
          <w:szCs w:val="20"/>
        </w:rPr>
        <w:t>Figure 1</w:t>
      </w:r>
      <w:r w:rsidR="0077350A">
        <w:rPr>
          <w:rFonts w:asciiTheme="minorHAnsi" w:hAnsiTheme="minorHAnsi" w:cstheme="minorHAnsi"/>
          <w:szCs w:val="20"/>
        </w:rPr>
        <w:t xml:space="preserve"> (see</w:t>
      </w:r>
      <w:r w:rsidR="007C796B">
        <w:rPr>
          <w:rFonts w:asciiTheme="minorHAnsi" w:hAnsiTheme="minorHAnsi" w:cstheme="minorHAnsi"/>
          <w:szCs w:val="20"/>
        </w:rPr>
        <w:t xml:space="preserve"> </w:t>
      </w:r>
      <w:r w:rsidR="0077350A">
        <w:rPr>
          <w:rFonts w:asciiTheme="minorHAnsi" w:hAnsiTheme="minorHAnsi" w:cstheme="minorHAnsi"/>
          <w:szCs w:val="20"/>
        </w:rPr>
        <w:t xml:space="preserve">p. </w:t>
      </w:r>
      <w:r w:rsidR="00F5708F">
        <w:rPr>
          <w:rFonts w:asciiTheme="minorHAnsi" w:hAnsiTheme="minorHAnsi" w:cstheme="minorHAnsi"/>
          <w:szCs w:val="20"/>
        </w:rPr>
        <w:t>6</w:t>
      </w:r>
      <w:r w:rsidR="0077350A">
        <w:rPr>
          <w:rFonts w:asciiTheme="minorHAnsi" w:hAnsiTheme="minorHAnsi" w:cstheme="minorHAnsi"/>
          <w:szCs w:val="20"/>
        </w:rPr>
        <w:t>)</w:t>
      </w:r>
      <w:r w:rsidR="00A61780">
        <w:rPr>
          <w:rFonts w:asciiTheme="minorHAnsi" w:hAnsiTheme="minorHAnsi" w:cstheme="minorHAnsi"/>
          <w:szCs w:val="20"/>
        </w:rPr>
        <w:t xml:space="preserve">, </w:t>
      </w:r>
      <w:r w:rsidR="002A3A02">
        <w:rPr>
          <w:rFonts w:asciiTheme="minorHAnsi" w:hAnsiTheme="minorHAnsi" w:cstheme="minorHAnsi"/>
          <w:szCs w:val="20"/>
        </w:rPr>
        <w:t>during</w:t>
      </w:r>
      <w:r w:rsidR="003F0A1E" w:rsidRPr="00192BD7">
        <w:rPr>
          <w:rFonts w:asciiTheme="minorHAnsi" w:hAnsiTheme="minorHAnsi" w:cstheme="minorHAnsi"/>
          <w:szCs w:val="20"/>
        </w:rPr>
        <w:t xml:space="preserve"> academic year 2014-2015 a total of 7,169 students with disabilities </w:t>
      </w:r>
      <w:r w:rsidR="00500943">
        <w:rPr>
          <w:rFonts w:asciiTheme="minorHAnsi" w:hAnsiTheme="minorHAnsi" w:cstheme="minorHAnsi"/>
          <w:szCs w:val="20"/>
        </w:rPr>
        <w:t>affiliated with these offices</w:t>
      </w:r>
      <w:r w:rsidR="003F0A1E" w:rsidRPr="00192BD7">
        <w:rPr>
          <w:rFonts w:asciiTheme="minorHAnsi" w:hAnsiTheme="minorHAnsi" w:cstheme="minorHAnsi"/>
          <w:szCs w:val="20"/>
        </w:rPr>
        <w:t xml:space="preserve"> </w:t>
      </w:r>
      <w:r w:rsidR="00833730">
        <w:rPr>
          <w:rFonts w:asciiTheme="minorHAnsi" w:hAnsiTheme="minorHAnsi" w:cstheme="minorHAnsi"/>
          <w:szCs w:val="20"/>
        </w:rPr>
        <w:t>across</w:t>
      </w:r>
      <w:r w:rsidR="003F0A1E" w:rsidRPr="00192BD7">
        <w:rPr>
          <w:rFonts w:asciiTheme="minorHAnsi" w:hAnsiTheme="minorHAnsi" w:cstheme="minorHAnsi"/>
          <w:szCs w:val="20"/>
        </w:rPr>
        <w:t xml:space="preserve"> UW</w:t>
      </w:r>
      <w:r w:rsidR="005B0895">
        <w:rPr>
          <w:rFonts w:asciiTheme="minorHAnsi" w:hAnsiTheme="minorHAnsi" w:cstheme="minorHAnsi"/>
          <w:szCs w:val="20"/>
        </w:rPr>
        <w:t xml:space="preserve"> </w:t>
      </w:r>
      <w:r w:rsidR="003F0A1E" w:rsidRPr="00192BD7">
        <w:rPr>
          <w:rFonts w:asciiTheme="minorHAnsi" w:hAnsiTheme="minorHAnsi" w:cstheme="minorHAnsi"/>
          <w:szCs w:val="20"/>
        </w:rPr>
        <w:t xml:space="preserve">System </w:t>
      </w:r>
      <w:r w:rsidR="00833730">
        <w:rPr>
          <w:rFonts w:asciiTheme="minorHAnsi" w:hAnsiTheme="minorHAnsi" w:cstheme="minorHAnsi"/>
          <w:szCs w:val="20"/>
        </w:rPr>
        <w:t>campuses</w:t>
      </w:r>
      <w:r w:rsidR="003F0A1E" w:rsidRPr="00192BD7">
        <w:rPr>
          <w:rFonts w:asciiTheme="minorHAnsi" w:hAnsiTheme="minorHAnsi" w:cstheme="minorHAnsi"/>
          <w:szCs w:val="20"/>
        </w:rPr>
        <w:t xml:space="preserve">. In 2019-2020 </w:t>
      </w:r>
      <w:r w:rsidR="00793409">
        <w:rPr>
          <w:rFonts w:asciiTheme="minorHAnsi" w:hAnsiTheme="minorHAnsi" w:cstheme="minorHAnsi"/>
          <w:szCs w:val="20"/>
        </w:rPr>
        <w:t>this total had increased to</w:t>
      </w:r>
      <w:r w:rsidR="003F0A1E" w:rsidRPr="00192BD7">
        <w:rPr>
          <w:rFonts w:asciiTheme="minorHAnsi" w:hAnsiTheme="minorHAnsi" w:cstheme="minorHAnsi"/>
          <w:szCs w:val="20"/>
        </w:rPr>
        <w:t xml:space="preserve"> over 10,000 students</w:t>
      </w:r>
      <w:r w:rsidR="00793409">
        <w:rPr>
          <w:rFonts w:asciiTheme="minorHAnsi" w:hAnsiTheme="minorHAnsi" w:cstheme="minorHAnsi"/>
          <w:szCs w:val="20"/>
        </w:rPr>
        <w:t>, representing</w:t>
      </w:r>
      <w:r w:rsidR="003F0A1E" w:rsidRPr="00192BD7">
        <w:rPr>
          <w:rFonts w:asciiTheme="minorHAnsi" w:hAnsiTheme="minorHAnsi" w:cstheme="minorHAnsi"/>
          <w:szCs w:val="20"/>
        </w:rPr>
        <w:t xml:space="preserve"> 48% </w:t>
      </w:r>
      <w:r w:rsidR="00D22EB1">
        <w:rPr>
          <w:rFonts w:asciiTheme="minorHAnsi" w:hAnsiTheme="minorHAnsi" w:cstheme="minorHAnsi"/>
          <w:szCs w:val="20"/>
        </w:rPr>
        <w:t>growth</w:t>
      </w:r>
      <w:r w:rsidR="003F0A1E" w:rsidRPr="00192BD7">
        <w:rPr>
          <w:rFonts w:asciiTheme="minorHAnsi" w:hAnsiTheme="minorHAnsi" w:cstheme="minorHAnsi"/>
          <w:szCs w:val="20"/>
        </w:rPr>
        <w:t xml:space="preserve"> in </w:t>
      </w:r>
      <w:r w:rsidR="00421C2C">
        <w:rPr>
          <w:rFonts w:asciiTheme="minorHAnsi" w:hAnsiTheme="minorHAnsi" w:cstheme="minorHAnsi"/>
          <w:szCs w:val="20"/>
        </w:rPr>
        <w:t xml:space="preserve">UW </w:t>
      </w:r>
      <w:r w:rsidR="003F0A1E" w:rsidRPr="00192BD7">
        <w:rPr>
          <w:rFonts w:asciiTheme="minorHAnsi" w:hAnsiTheme="minorHAnsi" w:cstheme="minorHAnsi"/>
          <w:szCs w:val="20"/>
        </w:rPr>
        <w:t xml:space="preserve">students with disabilities </w:t>
      </w:r>
      <w:r w:rsidR="001037CD">
        <w:rPr>
          <w:rFonts w:asciiTheme="minorHAnsi" w:hAnsiTheme="minorHAnsi" w:cstheme="minorHAnsi"/>
          <w:szCs w:val="20"/>
        </w:rPr>
        <w:t xml:space="preserve">requesting </w:t>
      </w:r>
      <w:r w:rsidR="00AB5F59">
        <w:rPr>
          <w:rFonts w:asciiTheme="minorHAnsi" w:hAnsiTheme="minorHAnsi" w:cstheme="minorHAnsi"/>
          <w:szCs w:val="20"/>
        </w:rPr>
        <w:t>accommodations</w:t>
      </w:r>
      <w:r w:rsidR="003F0A1E" w:rsidRPr="00192BD7">
        <w:rPr>
          <w:rFonts w:asciiTheme="minorHAnsi" w:hAnsiTheme="minorHAnsi" w:cstheme="minorHAnsi"/>
          <w:szCs w:val="20"/>
        </w:rPr>
        <w:t xml:space="preserve">. </w:t>
      </w:r>
      <w:r w:rsidR="004939D9">
        <w:rPr>
          <w:rFonts w:asciiTheme="minorHAnsi" w:hAnsiTheme="minorHAnsi" w:cstheme="minorHAnsi"/>
          <w:szCs w:val="20"/>
        </w:rPr>
        <w:t>It</w:t>
      </w:r>
      <w:r w:rsidR="003F0A1E" w:rsidRPr="00192BD7">
        <w:rPr>
          <w:rFonts w:asciiTheme="minorHAnsi" w:hAnsiTheme="minorHAnsi" w:cstheme="minorHAnsi"/>
          <w:szCs w:val="20"/>
        </w:rPr>
        <w:t xml:space="preserve"> is notable that</w:t>
      </w:r>
      <w:r w:rsidR="004939D9">
        <w:rPr>
          <w:rFonts w:asciiTheme="minorHAnsi" w:hAnsiTheme="minorHAnsi" w:cstheme="minorHAnsi"/>
          <w:szCs w:val="20"/>
        </w:rPr>
        <w:t xml:space="preserve">, </w:t>
      </w:r>
      <w:r w:rsidR="003F0A1E" w:rsidRPr="00192BD7">
        <w:rPr>
          <w:rFonts w:asciiTheme="minorHAnsi" w:hAnsiTheme="minorHAnsi" w:cstheme="minorHAnsi"/>
          <w:szCs w:val="20"/>
        </w:rPr>
        <w:t xml:space="preserve">despite many campuses </w:t>
      </w:r>
      <w:r w:rsidR="004939D9">
        <w:rPr>
          <w:rFonts w:asciiTheme="minorHAnsi" w:hAnsiTheme="minorHAnsi" w:cstheme="minorHAnsi"/>
          <w:szCs w:val="20"/>
        </w:rPr>
        <w:t>experiencing flat or even decreasing</w:t>
      </w:r>
      <w:r w:rsidR="00680668">
        <w:rPr>
          <w:rFonts w:asciiTheme="minorHAnsi" w:hAnsiTheme="minorHAnsi" w:cstheme="minorHAnsi"/>
          <w:szCs w:val="20"/>
        </w:rPr>
        <w:t xml:space="preserve"> enrollment</w:t>
      </w:r>
      <w:r w:rsidR="003F0A1E" w:rsidRPr="00192BD7">
        <w:rPr>
          <w:rFonts w:asciiTheme="minorHAnsi" w:hAnsiTheme="minorHAnsi" w:cstheme="minorHAnsi"/>
          <w:szCs w:val="20"/>
        </w:rPr>
        <w:t xml:space="preserve"> over </w:t>
      </w:r>
      <w:r w:rsidR="00CB131F">
        <w:rPr>
          <w:rFonts w:asciiTheme="minorHAnsi" w:hAnsiTheme="minorHAnsi" w:cstheme="minorHAnsi"/>
          <w:szCs w:val="20"/>
        </w:rPr>
        <w:t>this time span</w:t>
      </w:r>
      <w:r w:rsidR="003F0A1E" w:rsidRPr="00192BD7">
        <w:rPr>
          <w:rFonts w:asciiTheme="minorHAnsi" w:hAnsiTheme="minorHAnsi" w:cstheme="minorHAnsi"/>
          <w:szCs w:val="20"/>
        </w:rPr>
        <w:t>,</w:t>
      </w:r>
      <w:r w:rsidR="009A306E">
        <w:rPr>
          <w:rFonts w:asciiTheme="minorHAnsi" w:hAnsiTheme="minorHAnsi" w:cstheme="minorHAnsi"/>
          <w:szCs w:val="20"/>
        </w:rPr>
        <w:t xml:space="preserve"> the number of</w:t>
      </w:r>
      <w:r w:rsidR="003F0A1E" w:rsidRPr="00192BD7">
        <w:rPr>
          <w:rFonts w:asciiTheme="minorHAnsi" w:hAnsiTheme="minorHAnsi" w:cstheme="minorHAnsi"/>
          <w:szCs w:val="20"/>
        </w:rPr>
        <w:t xml:space="preserve"> students with disabilities </w:t>
      </w:r>
      <w:r w:rsidR="00AB5F59">
        <w:rPr>
          <w:rFonts w:asciiTheme="minorHAnsi" w:hAnsiTheme="minorHAnsi" w:cstheme="minorHAnsi"/>
          <w:szCs w:val="20"/>
        </w:rPr>
        <w:t>seeking accommodations</w:t>
      </w:r>
      <w:r w:rsidR="003F0A1E" w:rsidRPr="00192BD7">
        <w:rPr>
          <w:rFonts w:asciiTheme="minorHAnsi" w:hAnsiTheme="minorHAnsi" w:cstheme="minorHAnsi"/>
          <w:szCs w:val="20"/>
        </w:rPr>
        <w:t xml:space="preserve"> continues to grow.</w:t>
      </w:r>
      <w:r w:rsidR="00444FCE" w:rsidRPr="00444FCE">
        <w:rPr>
          <w:rFonts w:asciiTheme="minorHAnsi" w:hAnsiTheme="minorHAnsi" w:cstheme="minorHAnsi"/>
          <w:szCs w:val="20"/>
        </w:rPr>
        <w:t xml:space="preserve"> </w:t>
      </w:r>
      <w:r w:rsidR="00444FCE">
        <w:rPr>
          <w:rFonts w:asciiTheme="minorHAnsi" w:hAnsiTheme="minorHAnsi" w:cstheme="minorHAnsi"/>
          <w:szCs w:val="20"/>
        </w:rPr>
        <w:t>Complete campus-by-campus trends can be found in Appendix 1.</w:t>
      </w:r>
    </w:p>
    <w:p w14:paraId="0D38F51F" w14:textId="258673F8" w:rsidR="00321067" w:rsidRDefault="00563D9E" w:rsidP="008E5566">
      <w:pPr>
        <w:pStyle w:val="NoSpacing"/>
        <w:spacing w:after="160"/>
        <w:rPr>
          <w:rFonts w:asciiTheme="majorHAnsi" w:eastAsiaTheme="majorEastAsia" w:hAnsiTheme="majorHAnsi" w:cstheme="majorBidi"/>
          <w:sz w:val="24"/>
          <w:szCs w:val="24"/>
          <w:u w:val="single"/>
        </w:rPr>
      </w:pPr>
      <w:r w:rsidRPr="004D2D41">
        <w:rPr>
          <w:rFonts w:asciiTheme="majorHAnsi" w:eastAsiaTheme="majorEastAsia" w:hAnsiTheme="majorHAnsi" w:cstheme="majorBidi"/>
          <w:sz w:val="24"/>
          <w:szCs w:val="24"/>
          <w:u w:val="single"/>
        </w:rPr>
        <w:t>Figure 1</w:t>
      </w:r>
      <w:r w:rsidR="00FA15E9" w:rsidRPr="004D2D41">
        <w:rPr>
          <w:rFonts w:asciiTheme="majorHAnsi" w:eastAsiaTheme="majorEastAsia" w:hAnsiTheme="majorHAnsi" w:cstheme="majorBidi"/>
          <w:sz w:val="24"/>
          <w:szCs w:val="24"/>
          <w:u w:val="single"/>
        </w:rPr>
        <w:t>: Total Enrolled Student</w:t>
      </w:r>
      <w:r w:rsidR="00561F3A">
        <w:rPr>
          <w:rFonts w:asciiTheme="majorHAnsi" w:eastAsiaTheme="majorEastAsia" w:hAnsiTheme="majorHAnsi" w:cstheme="majorBidi"/>
          <w:sz w:val="24"/>
          <w:szCs w:val="24"/>
          <w:u w:val="single"/>
        </w:rPr>
        <w:t>s</w:t>
      </w:r>
      <w:r w:rsidR="00FA15E9" w:rsidRPr="004D2D41">
        <w:rPr>
          <w:rFonts w:asciiTheme="majorHAnsi" w:eastAsiaTheme="majorEastAsia" w:hAnsiTheme="majorHAnsi" w:cstheme="majorBidi"/>
          <w:sz w:val="24"/>
          <w:szCs w:val="24"/>
          <w:u w:val="single"/>
        </w:rPr>
        <w:t xml:space="preserve"> with Disabilities</w:t>
      </w:r>
      <w:r w:rsidR="00D45365">
        <w:rPr>
          <w:rFonts w:asciiTheme="majorHAnsi" w:eastAsiaTheme="majorEastAsia" w:hAnsiTheme="majorHAnsi" w:cstheme="majorBidi"/>
          <w:sz w:val="24"/>
          <w:szCs w:val="24"/>
          <w:u w:val="single"/>
        </w:rPr>
        <w:t xml:space="preserve">, </w:t>
      </w:r>
      <w:r w:rsidR="004038FF" w:rsidRPr="004D2D41">
        <w:rPr>
          <w:rFonts w:asciiTheme="majorHAnsi" w:eastAsiaTheme="majorEastAsia" w:hAnsiTheme="majorHAnsi" w:cstheme="majorBidi"/>
          <w:sz w:val="24"/>
          <w:szCs w:val="24"/>
          <w:u w:val="single"/>
        </w:rPr>
        <w:t>Six</w:t>
      </w:r>
      <w:r w:rsidR="00842EB2">
        <w:rPr>
          <w:rFonts w:asciiTheme="majorHAnsi" w:eastAsiaTheme="majorEastAsia" w:hAnsiTheme="majorHAnsi" w:cstheme="majorBidi"/>
          <w:sz w:val="24"/>
          <w:szCs w:val="24"/>
          <w:u w:val="single"/>
        </w:rPr>
        <w:t>-</w:t>
      </w:r>
      <w:r w:rsidR="004038FF" w:rsidRPr="004D2D41">
        <w:rPr>
          <w:rFonts w:asciiTheme="majorHAnsi" w:eastAsiaTheme="majorEastAsia" w:hAnsiTheme="majorHAnsi" w:cstheme="majorBidi"/>
          <w:sz w:val="24"/>
          <w:szCs w:val="24"/>
          <w:u w:val="single"/>
        </w:rPr>
        <w:t>Year Trend</w:t>
      </w:r>
    </w:p>
    <w:p w14:paraId="44E4F891" w14:textId="403571A0" w:rsidR="00D212A3" w:rsidRPr="00EE0057" w:rsidRDefault="00DD54D9" w:rsidP="00321067">
      <w:pPr>
        <w:pStyle w:val="NoSpacing"/>
        <w:rPr>
          <w:rFonts w:asciiTheme="minorHAnsi" w:hAnsiTheme="minorHAnsi" w:cstheme="minorHAnsi"/>
          <w:bCs/>
          <w:sz w:val="20"/>
          <w:szCs w:val="20"/>
        </w:rPr>
      </w:pPr>
      <w:r>
        <w:rPr>
          <w:rFonts w:asciiTheme="minorHAnsi" w:hAnsiTheme="minorHAnsi" w:cstheme="minorHAnsi"/>
          <w:bCs/>
          <w:noProof/>
          <w:sz w:val="20"/>
          <w:szCs w:val="20"/>
        </w:rPr>
        <w:lastRenderedPageBreak/>
        <w:drawing>
          <wp:inline distT="0" distB="0" distL="0" distR="0" wp14:anchorId="1DC37D92" wp14:editId="75D34D3C">
            <wp:extent cx="5890995" cy="2405791"/>
            <wp:effectExtent l="0" t="0" r="0" b="0"/>
            <wp:docPr id="22" name="Picture 22" descr="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9749" cy="2429785"/>
                    </a:xfrm>
                    <a:prstGeom prst="rect">
                      <a:avLst/>
                    </a:prstGeom>
                    <a:noFill/>
                  </pic:spPr>
                </pic:pic>
              </a:graphicData>
            </a:graphic>
          </wp:inline>
        </w:drawing>
      </w:r>
    </w:p>
    <w:p w14:paraId="16A0D439" w14:textId="41C115F5" w:rsidR="00EF6DA1" w:rsidRPr="00EF6DA1" w:rsidRDefault="00EF6DA1" w:rsidP="004D2D41">
      <w:pPr>
        <w:pStyle w:val="NoSpacing"/>
        <w:rPr>
          <w:rFonts w:ascii="Open Sans" w:hAnsi="Open Sans" w:cs="Open Sans"/>
          <w:bCs/>
          <w:sz w:val="16"/>
          <w:szCs w:val="16"/>
        </w:rPr>
      </w:pPr>
      <w:r w:rsidRPr="00EF6DA1">
        <w:rPr>
          <w:rFonts w:asciiTheme="minorHAnsi" w:hAnsiTheme="minorHAnsi" w:cstheme="minorHAnsi"/>
          <w:b/>
          <w:sz w:val="16"/>
          <w:szCs w:val="16"/>
        </w:rPr>
        <w:t>Image Description:</w:t>
      </w:r>
      <w:r w:rsidRPr="00EF6DA1">
        <w:rPr>
          <w:rFonts w:asciiTheme="minorHAnsi" w:hAnsiTheme="minorHAnsi" w:cstheme="minorHAnsi"/>
          <w:bCs/>
          <w:sz w:val="16"/>
          <w:szCs w:val="16"/>
        </w:rPr>
        <w:t xml:space="preserve"> </w:t>
      </w:r>
      <w:r w:rsidR="00842EB2">
        <w:rPr>
          <w:rFonts w:asciiTheme="minorHAnsi" w:hAnsiTheme="minorHAnsi" w:cstheme="minorHAnsi"/>
          <w:bCs/>
          <w:sz w:val="16"/>
          <w:szCs w:val="16"/>
        </w:rPr>
        <w:t>Bar g</w:t>
      </w:r>
      <w:r w:rsidRPr="00EF6DA1">
        <w:rPr>
          <w:rFonts w:ascii="Open Sans" w:hAnsi="Open Sans" w:cs="Open Sans"/>
          <w:bCs/>
          <w:sz w:val="16"/>
          <w:szCs w:val="16"/>
        </w:rPr>
        <w:t xml:space="preserve">raph identifying the total number of enrolled students with disabilities across </w:t>
      </w:r>
      <w:r w:rsidR="00FC0EF1">
        <w:rPr>
          <w:rFonts w:ascii="Open Sans" w:hAnsi="Open Sans" w:cs="Open Sans"/>
          <w:bCs/>
          <w:sz w:val="16"/>
          <w:szCs w:val="16"/>
        </w:rPr>
        <w:t>UW System</w:t>
      </w:r>
      <w:r w:rsidRPr="00EF6DA1">
        <w:rPr>
          <w:rFonts w:ascii="Open Sans" w:hAnsi="Open Sans" w:cs="Open Sans"/>
          <w:bCs/>
          <w:sz w:val="16"/>
          <w:szCs w:val="16"/>
        </w:rPr>
        <w:t xml:space="preserve"> </w:t>
      </w:r>
      <w:r w:rsidR="001432A8">
        <w:rPr>
          <w:rFonts w:ascii="Open Sans" w:hAnsi="Open Sans" w:cs="Open Sans"/>
          <w:bCs/>
          <w:sz w:val="16"/>
          <w:szCs w:val="16"/>
        </w:rPr>
        <w:t>c</w:t>
      </w:r>
      <w:r w:rsidRPr="00EF6DA1">
        <w:rPr>
          <w:rFonts w:ascii="Open Sans" w:hAnsi="Open Sans" w:cs="Open Sans"/>
          <w:bCs/>
          <w:sz w:val="16"/>
          <w:szCs w:val="16"/>
        </w:rPr>
        <w:t xml:space="preserve">ampuses over a </w:t>
      </w:r>
      <w:r w:rsidR="00842EB2">
        <w:rPr>
          <w:rFonts w:ascii="Open Sans" w:hAnsi="Open Sans" w:cs="Open Sans"/>
          <w:bCs/>
          <w:sz w:val="16"/>
          <w:szCs w:val="16"/>
        </w:rPr>
        <w:t>6</w:t>
      </w:r>
      <w:r w:rsidRPr="00EF6DA1">
        <w:rPr>
          <w:rFonts w:ascii="Open Sans" w:hAnsi="Open Sans" w:cs="Open Sans"/>
          <w:bCs/>
          <w:sz w:val="16"/>
          <w:szCs w:val="16"/>
        </w:rPr>
        <w:t>-year period. 2014-2015 (7,169), 2015-2016 (8,017), 2016-2017 (8,588), 2017-2018 (8,737), 2018-2019 (9,698), 2019-2020 (10,015).</w:t>
      </w:r>
    </w:p>
    <w:p w14:paraId="180B01B9" w14:textId="34C1E5F0" w:rsidR="00C61ABB" w:rsidRDefault="00C61ABB" w:rsidP="003C41F0">
      <w:pPr>
        <w:pStyle w:val="Heading1"/>
        <w:spacing w:before="360"/>
      </w:pPr>
      <w:bookmarkStart w:id="15" w:name="_Toc63777673"/>
      <w:r>
        <w:t>Primary Disability Categories</w:t>
      </w:r>
      <w:bookmarkEnd w:id="15"/>
    </w:p>
    <w:p w14:paraId="446E135D" w14:textId="06F5547C" w:rsidR="00C06AD1" w:rsidRPr="00192BD7" w:rsidRDefault="005B0895" w:rsidP="00D03EDD">
      <w:pPr>
        <w:spacing w:after="160"/>
        <w:rPr>
          <w:rFonts w:asciiTheme="minorHAnsi" w:hAnsiTheme="minorHAnsi" w:cstheme="minorHAnsi"/>
          <w:szCs w:val="20"/>
        </w:rPr>
      </w:pPr>
      <w:r>
        <w:rPr>
          <w:rFonts w:asciiTheme="minorHAnsi" w:hAnsiTheme="minorHAnsi" w:cstheme="minorHAnsi"/>
          <w:szCs w:val="20"/>
        </w:rPr>
        <w:t>UW System</w:t>
      </w:r>
      <w:r w:rsidR="003F0A1E" w:rsidRPr="00192BD7">
        <w:rPr>
          <w:rFonts w:asciiTheme="minorHAnsi" w:hAnsiTheme="minorHAnsi" w:cstheme="minorHAnsi"/>
          <w:szCs w:val="20"/>
        </w:rPr>
        <w:t xml:space="preserve"> campuses collect primary disability information to identify trends in major </w:t>
      </w:r>
      <w:r w:rsidR="00917B85">
        <w:rPr>
          <w:rFonts w:asciiTheme="minorHAnsi" w:hAnsiTheme="minorHAnsi" w:cstheme="minorHAnsi"/>
          <w:szCs w:val="20"/>
        </w:rPr>
        <w:t xml:space="preserve">recognized </w:t>
      </w:r>
      <w:r w:rsidR="003F0A1E" w:rsidRPr="00192BD7">
        <w:rPr>
          <w:rFonts w:asciiTheme="minorHAnsi" w:hAnsiTheme="minorHAnsi" w:cstheme="minorHAnsi"/>
          <w:szCs w:val="20"/>
        </w:rPr>
        <w:t xml:space="preserve">disability categories. Understanding these trends is vital in developing appropriate services, resources, and training. </w:t>
      </w:r>
      <w:r w:rsidR="00237C63">
        <w:rPr>
          <w:rFonts w:asciiTheme="minorHAnsi" w:hAnsiTheme="minorHAnsi" w:cstheme="minorHAnsi"/>
          <w:szCs w:val="20"/>
        </w:rPr>
        <w:t>C</w:t>
      </w:r>
      <w:r w:rsidR="003F0A1E" w:rsidRPr="00192BD7">
        <w:rPr>
          <w:rFonts w:asciiTheme="minorHAnsi" w:hAnsiTheme="minorHAnsi" w:cstheme="minorHAnsi"/>
          <w:szCs w:val="20"/>
        </w:rPr>
        <w:t>urrently</w:t>
      </w:r>
      <w:r w:rsidR="000C5B70">
        <w:rPr>
          <w:rFonts w:asciiTheme="minorHAnsi" w:hAnsiTheme="minorHAnsi" w:cstheme="minorHAnsi"/>
          <w:szCs w:val="20"/>
        </w:rPr>
        <w:t>,</w:t>
      </w:r>
      <w:r w:rsidR="003F0A1E" w:rsidRPr="00192BD7">
        <w:rPr>
          <w:rFonts w:asciiTheme="minorHAnsi" w:hAnsiTheme="minorHAnsi" w:cstheme="minorHAnsi"/>
          <w:szCs w:val="20"/>
        </w:rPr>
        <w:t xml:space="preserve"> </w:t>
      </w:r>
      <w:r w:rsidR="00DE2CC6">
        <w:rPr>
          <w:rFonts w:asciiTheme="minorHAnsi" w:hAnsiTheme="minorHAnsi" w:cstheme="minorHAnsi"/>
          <w:szCs w:val="20"/>
        </w:rPr>
        <w:t>the following 11</w:t>
      </w:r>
      <w:r w:rsidR="003F0A1E" w:rsidRPr="00192BD7">
        <w:rPr>
          <w:rFonts w:asciiTheme="minorHAnsi" w:hAnsiTheme="minorHAnsi" w:cstheme="minorHAnsi"/>
          <w:szCs w:val="20"/>
        </w:rPr>
        <w:t xml:space="preserve"> primary disability categories</w:t>
      </w:r>
      <w:r w:rsidR="009A6793">
        <w:rPr>
          <w:rFonts w:asciiTheme="minorHAnsi" w:hAnsiTheme="minorHAnsi" w:cstheme="minorHAnsi"/>
          <w:szCs w:val="20"/>
        </w:rPr>
        <w:t xml:space="preserve"> </w:t>
      </w:r>
      <w:r w:rsidR="000C5B70">
        <w:rPr>
          <w:rFonts w:asciiTheme="minorHAnsi" w:hAnsiTheme="minorHAnsi" w:cstheme="minorHAnsi"/>
          <w:szCs w:val="20"/>
        </w:rPr>
        <w:t xml:space="preserve">are </w:t>
      </w:r>
      <w:r w:rsidR="009A6793">
        <w:rPr>
          <w:rFonts w:asciiTheme="minorHAnsi" w:hAnsiTheme="minorHAnsi" w:cstheme="minorHAnsi"/>
          <w:szCs w:val="20"/>
        </w:rPr>
        <w:t>tracked across the System</w:t>
      </w:r>
      <w:r w:rsidR="003F0A1E" w:rsidRPr="00192BD7">
        <w:rPr>
          <w:rFonts w:asciiTheme="minorHAnsi" w:hAnsiTheme="minorHAnsi" w:cstheme="minorHAnsi"/>
          <w:szCs w:val="20"/>
        </w:rPr>
        <w:t>:</w:t>
      </w:r>
    </w:p>
    <w:p w14:paraId="4839AFF2" w14:textId="229CAA08" w:rsidR="003F0A1E" w:rsidRPr="00D03EDD" w:rsidRDefault="002347BB" w:rsidP="00D03EDD">
      <w:pPr>
        <w:pStyle w:val="ListParagraph"/>
        <w:numPr>
          <w:ilvl w:val="0"/>
          <w:numId w:val="10"/>
        </w:numPr>
        <w:rPr>
          <w:rFonts w:asciiTheme="minorHAnsi" w:hAnsiTheme="minorHAnsi" w:cstheme="minorHAnsi"/>
          <w:sz w:val="20"/>
          <w:szCs w:val="20"/>
        </w:rPr>
      </w:pPr>
      <w:r>
        <w:rPr>
          <w:rFonts w:asciiTheme="minorHAnsi" w:hAnsiTheme="minorHAnsi" w:cstheme="minorHAnsi"/>
          <w:sz w:val="20"/>
          <w:szCs w:val="20"/>
        </w:rPr>
        <w:t>Attention Deficit Disorder/Attention Deficit Hyperactivity Disorder (</w:t>
      </w:r>
      <w:r w:rsidR="003F0A1E" w:rsidRPr="00D03EDD">
        <w:rPr>
          <w:rFonts w:asciiTheme="minorHAnsi" w:hAnsiTheme="minorHAnsi" w:cstheme="minorHAnsi"/>
          <w:sz w:val="20"/>
          <w:szCs w:val="20"/>
        </w:rPr>
        <w:t>ADD/ADHD</w:t>
      </w:r>
      <w:r>
        <w:rPr>
          <w:rFonts w:asciiTheme="minorHAnsi" w:hAnsiTheme="minorHAnsi" w:cstheme="minorHAnsi"/>
          <w:sz w:val="20"/>
          <w:szCs w:val="20"/>
        </w:rPr>
        <w:t>)</w:t>
      </w:r>
    </w:p>
    <w:p w14:paraId="681FAF54" w14:textId="53CAB6F5"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Autism Spectrum</w:t>
      </w:r>
    </w:p>
    <w:p w14:paraId="2296103F" w14:textId="0AF75A91"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Brain Injury</w:t>
      </w:r>
    </w:p>
    <w:p w14:paraId="71F9F57C" w14:textId="4E5A32BC"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Health Condition</w:t>
      </w:r>
    </w:p>
    <w:p w14:paraId="2087F493" w14:textId="77777777" w:rsidR="00237C63" w:rsidRPr="00D03EDD" w:rsidRDefault="00237C63" w:rsidP="00237C63">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 xml:space="preserve">Hearing </w:t>
      </w:r>
      <w:r>
        <w:rPr>
          <w:rFonts w:asciiTheme="minorHAnsi" w:hAnsiTheme="minorHAnsi" w:cstheme="minorHAnsi"/>
          <w:sz w:val="20"/>
          <w:szCs w:val="20"/>
        </w:rPr>
        <w:t>Disability</w:t>
      </w:r>
    </w:p>
    <w:p w14:paraId="1D4B8385" w14:textId="66DC60FF"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Learning</w:t>
      </w:r>
      <w:r w:rsidR="00AC322B">
        <w:rPr>
          <w:rFonts w:asciiTheme="minorHAnsi" w:hAnsiTheme="minorHAnsi" w:cstheme="minorHAnsi"/>
          <w:sz w:val="20"/>
          <w:szCs w:val="20"/>
        </w:rPr>
        <w:t xml:space="preserve"> Disability</w:t>
      </w:r>
    </w:p>
    <w:p w14:paraId="4D1A3C54" w14:textId="5C803822"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 xml:space="preserve">Mobility </w:t>
      </w:r>
      <w:r w:rsidR="00A54791">
        <w:rPr>
          <w:rFonts w:asciiTheme="minorHAnsi" w:hAnsiTheme="minorHAnsi" w:cstheme="minorHAnsi"/>
          <w:sz w:val="20"/>
          <w:szCs w:val="20"/>
        </w:rPr>
        <w:t>Disability</w:t>
      </w:r>
    </w:p>
    <w:p w14:paraId="0289420E" w14:textId="7B1A6B94"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 xml:space="preserve">Psychological </w:t>
      </w:r>
      <w:r w:rsidR="00AC322B">
        <w:rPr>
          <w:rFonts w:asciiTheme="minorHAnsi" w:hAnsiTheme="minorHAnsi" w:cstheme="minorHAnsi"/>
          <w:sz w:val="20"/>
          <w:szCs w:val="20"/>
        </w:rPr>
        <w:t>Disability</w:t>
      </w:r>
    </w:p>
    <w:p w14:paraId="66B7B6E6" w14:textId="5EC13CE1"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 xml:space="preserve">Temporary </w:t>
      </w:r>
      <w:r w:rsidR="007D5EFA">
        <w:rPr>
          <w:rFonts w:asciiTheme="minorHAnsi" w:hAnsiTheme="minorHAnsi" w:cstheme="minorHAnsi"/>
          <w:sz w:val="20"/>
          <w:szCs w:val="20"/>
        </w:rPr>
        <w:t>Disability</w:t>
      </w:r>
    </w:p>
    <w:p w14:paraId="30F08F04" w14:textId="2D2A043B"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 xml:space="preserve">Visual </w:t>
      </w:r>
      <w:r w:rsidR="00A54791">
        <w:rPr>
          <w:rFonts w:asciiTheme="minorHAnsi" w:hAnsiTheme="minorHAnsi" w:cstheme="minorHAnsi"/>
          <w:sz w:val="20"/>
          <w:szCs w:val="20"/>
        </w:rPr>
        <w:t>Disability</w:t>
      </w:r>
    </w:p>
    <w:p w14:paraId="17AB67CB" w14:textId="3FF12439" w:rsidR="003F0A1E" w:rsidRPr="00D03EDD" w:rsidRDefault="003F0A1E" w:rsidP="00D03EDD">
      <w:pPr>
        <w:pStyle w:val="ListParagraph"/>
        <w:numPr>
          <w:ilvl w:val="0"/>
          <w:numId w:val="10"/>
        </w:numPr>
        <w:rPr>
          <w:rFonts w:asciiTheme="minorHAnsi" w:hAnsiTheme="minorHAnsi" w:cstheme="minorHAnsi"/>
          <w:sz w:val="20"/>
          <w:szCs w:val="20"/>
        </w:rPr>
      </w:pPr>
      <w:r w:rsidRPr="00D03EDD">
        <w:rPr>
          <w:rFonts w:asciiTheme="minorHAnsi" w:hAnsiTheme="minorHAnsi" w:cstheme="minorHAnsi"/>
          <w:sz w:val="20"/>
          <w:szCs w:val="20"/>
        </w:rPr>
        <w:t xml:space="preserve">Other </w:t>
      </w:r>
      <w:r w:rsidR="00A54791">
        <w:rPr>
          <w:rFonts w:asciiTheme="minorHAnsi" w:hAnsiTheme="minorHAnsi" w:cstheme="minorHAnsi"/>
          <w:sz w:val="20"/>
          <w:szCs w:val="20"/>
        </w:rPr>
        <w:t>Disability</w:t>
      </w:r>
    </w:p>
    <w:p w14:paraId="62FE9CC5" w14:textId="0319B85F" w:rsidR="00E91F45" w:rsidRPr="00D03EDD" w:rsidRDefault="00C623F7" w:rsidP="006C15E5">
      <w:pPr>
        <w:rPr>
          <w:rFonts w:asciiTheme="minorHAnsi" w:hAnsiTheme="minorHAnsi" w:cstheme="minorHAnsi"/>
          <w:szCs w:val="20"/>
        </w:rPr>
      </w:pPr>
      <w:r>
        <w:rPr>
          <w:rFonts w:asciiTheme="minorHAnsi" w:hAnsiTheme="minorHAnsi" w:cstheme="minorHAnsi"/>
          <w:szCs w:val="20"/>
        </w:rPr>
        <w:t>The p</w:t>
      </w:r>
      <w:r w:rsidR="00A54791">
        <w:rPr>
          <w:rFonts w:asciiTheme="minorHAnsi" w:hAnsiTheme="minorHAnsi" w:cstheme="minorHAnsi"/>
          <w:szCs w:val="20"/>
        </w:rPr>
        <w:t xml:space="preserve">ie chart </w:t>
      </w:r>
      <w:r w:rsidR="00D86909">
        <w:rPr>
          <w:rFonts w:asciiTheme="minorHAnsi" w:hAnsiTheme="minorHAnsi" w:cstheme="minorHAnsi"/>
          <w:szCs w:val="20"/>
        </w:rPr>
        <w:t>in Figure 2</w:t>
      </w:r>
      <w:r w:rsidR="000C5B70">
        <w:rPr>
          <w:rFonts w:asciiTheme="minorHAnsi" w:hAnsiTheme="minorHAnsi" w:cstheme="minorHAnsi"/>
          <w:szCs w:val="20"/>
        </w:rPr>
        <w:t xml:space="preserve"> (see p. </w:t>
      </w:r>
      <w:r w:rsidR="00F5708F">
        <w:rPr>
          <w:rFonts w:asciiTheme="minorHAnsi" w:hAnsiTheme="minorHAnsi" w:cstheme="minorHAnsi"/>
          <w:szCs w:val="20"/>
        </w:rPr>
        <w:t>7</w:t>
      </w:r>
      <w:r w:rsidR="000C5B70">
        <w:rPr>
          <w:rFonts w:asciiTheme="minorHAnsi" w:hAnsiTheme="minorHAnsi" w:cstheme="minorHAnsi"/>
          <w:szCs w:val="20"/>
        </w:rPr>
        <w:t>)</w:t>
      </w:r>
      <w:r w:rsidR="00A54791">
        <w:rPr>
          <w:rFonts w:asciiTheme="minorHAnsi" w:hAnsiTheme="minorHAnsi" w:cstheme="minorHAnsi"/>
          <w:szCs w:val="20"/>
        </w:rPr>
        <w:t xml:space="preserve"> illustrates</w:t>
      </w:r>
      <w:r>
        <w:rPr>
          <w:rFonts w:asciiTheme="minorHAnsi" w:hAnsiTheme="minorHAnsi" w:cstheme="minorHAnsi"/>
          <w:szCs w:val="20"/>
        </w:rPr>
        <w:t xml:space="preserve"> the relative percentages of these disability categories among </w:t>
      </w:r>
      <w:r w:rsidR="008C0A5F">
        <w:rPr>
          <w:rFonts w:asciiTheme="minorHAnsi" w:hAnsiTheme="minorHAnsi" w:cstheme="minorHAnsi"/>
          <w:szCs w:val="20"/>
        </w:rPr>
        <w:t>the student population</w:t>
      </w:r>
      <w:r>
        <w:rPr>
          <w:rFonts w:asciiTheme="minorHAnsi" w:hAnsiTheme="minorHAnsi" w:cstheme="minorHAnsi"/>
          <w:szCs w:val="20"/>
        </w:rPr>
        <w:t xml:space="preserve"> seeking disability services in 2019-20.</w:t>
      </w:r>
      <w:r w:rsidR="002A488D">
        <w:rPr>
          <w:rFonts w:asciiTheme="minorHAnsi" w:hAnsiTheme="minorHAnsi" w:cstheme="minorHAnsi"/>
          <w:szCs w:val="20"/>
        </w:rPr>
        <w:t xml:space="preserve"> Campus-by-</w:t>
      </w:r>
      <w:r w:rsidR="00ED3FB3">
        <w:rPr>
          <w:rFonts w:asciiTheme="minorHAnsi" w:hAnsiTheme="minorHAnsi" w:cstheme="minorHAnsi"/>
          <w:szCs w:val="20"/>
        </w:rPr>
        <w:t>c</w:t>
      </w:r>
      <w:r w:rsidR="002A488D">
        <w:rPr>
          <w:rFonts w:asciiTheme="minorHAnsi" w:hAnsiTheme="minorHAnsi" w:cstheme="minorHAnsi"/>
          <w:szCs w:val="20"/>
        </w:rPr>
        <w:t xml:space="preserve">ampus breakdowns of </w:t>
      </w:r>
      <w:r w:rsidR="00CE7532">
        <w:rPr>
          <w:rFonts w:asciiTheme="minorHAnsi" w:hAnsiTheme="minorHAnsi" w:cstheme="minorHAnsi"/>
          <w:szCs w:val="20"/>
        </w:rPr>
        <w:t xml:space="preserve">primary disability categories </w:t>
      </w:r>
      <w:r w:rsidR="009A6288">
        <w:rPr>
          <w:rFonts w:asciiTheme="minorHAnsi" w:hAnsiTheme="minorHAnsi" w:cstheme="minorHAnsi"/>
          <w:szCs w:val="20"/>
        </w:rPr>
        <w:t xml:space="preserve">for the past </w:t>
      </w:r>
      <w:r w:rsidR="00412B77">
        <w:rPr>
          <w:rFonts w:asciiTheme="minorHAnsi" w:hAnsiTheme="minorHAnsi" w:cstheme="minorHAnsi"/>
          <w:szCs w:val="20"/>
        </w:rPr>
        <w:t xml:space="preserve">six </w:t>
      </w:r>
      <w:r w:rsidR="009A6288">
        <w:rPr>
          <w:rFonts w:asciiTheme="minorHAnsi" w:hAnsiTheme="minorHAnsi" w:cstheme="minorHAnsi"/>
          <w:szCs w:val="20"/>
        </w:rPr>
        <w:t xml:space="preserve">years </w:t>
      </w:r>
      <w:r w:rsidR="00CE7532">
        <w:rPr>
          <w:rFonts w:asciiTheme="minorHAnsi" w:hAnsiTheme="minorHAnsi" w:cstheme="minorHAnsi"/>
          <w:szCs w:val="20"/>
        </w:rPr>
        <w:t>can be found in App</w:t>
      </w:r>
      <w:r w:rsidR="009A6288">
        <w:rPr>
          <w:rFonts w:asciiTheme="minorHAnsi" w:hAnsiTheme="minorHAnsi" w:cstheme="minorHAnsi"/>
          <w:szCs w:val="20"/>
        </w:rPr>
        <w:t xml:space="preserve">endix </w:t>
      </w:r>
      <w:r w:rsidR="007124CB">
        <w:rPr>
          <w:rFonts w:asciiTheme="minorHAnsi" w:hAnsiTheme="minorHAnsi" w:cstheme="minorHAnsi"/>
          <w:szCs w:val="20"/>
        </w:rPr>
        <w:t>2</w:t>
      </w:r>
      <w:r w:rsidR="009A6288">
        <w:rPr>
          <w:rFonts w:asciiTheme="minorHAnsi" w:hAnsiTheme="minorHAnsi" w:cstheme="minorHAnsi"/>
          <w:szCs w:val="20"/>
        </w:rPr>
        <w:t>.</w:t>
      </w:r>
    </w:p>
    <w:p w14:paraId="5B4D7F57" w14:textId="017AFE6A" w:rsidR="00E91F45" w:rsidRPr="00D86909" w:rsidRDefault="00D86909" w:rsidP="006C15E5">
      <w:pPr>
        <w:pStyle w:val="Heading3"/>
        <w:spacing w:before="160" w:after="240"/>
      </w:pPr>
      <w:bookmarkStart w:id="16" w:name="_Toc63777674"/>
      <w:r>
        <w:lastRenderedPageBreak/>
        <w:t>Figure 2</w:t>
      </w:r>
      <w:r w:rsidR="00FA15E9">
        <w:t>: Percentage of Students by Primary Disability</w:t>
      </w:r>
      <w:r w:rsidR="009C43DB">
        <w:t xml:space="preserve">, </w:t>
      </w:r>
      <w:r w:rsidR="00631043">
        <w:t>2019-20</w:t>
      </w:r>
      <w:bookmarkEnd w:id="16"/>
    </w:p>
    <w:p w14:paraId="60102F63" w14:textId="615F1D17" w:rsidR="00A8410E" w:rsidRPr="00EE0057" w:rsidRDefault="004D4117" w:rsidP="00E91F45">
      <w:pPr>
        <w:pStyle w:val="NoSpacing"/>
        <w:jc w:val="center"/>
        <w:rPr>
          <w:rFonts w:asciiTheme="minorHAnsi" w:hAnsiTheme="minorHAnsi" w:cstheme="minorHAnsi"/>
          <w:bCs/>
          <w:sz w:val="20"/>
          <w:szCs w:val="20"/>
        </w:rPr>
      </w:pPr>
      <w:r>
        <w:rPr>
          <w:noProof/>
        </w:rPr>
        <w:drawing>
          <wp:inline distT="0" distB="0" distL="0" distR="0" wp14:anchorId="18EBDE30" wp14:editId="5279B200">
            <wp:extent cx="4379670" cy="3209419"/>
            <wp:effectExtent l="0" t="0" r="1905" b="0"/>
            <wp:docPr id="20" name="Picture 20" descr="Pi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96250" cy="3294848"/>
                    </a:xfrm>
                    <a:prstGeom prst="rect">
                      <a:avLst/>
                    </a:prstGeom>
                  </pic:spPr>
                </pic:pic>
              </a:graphicData>
            </a:graphic>
          </wp:inline>
        </w:drawing>
      </w:r>
    </w:p>
    <w:p w14:paraId="5C628293" w14:textId="1733D4FD" w:rsidR="003F0A1E" w:rsidRPr="00D1005E" w:rsidRDefault="003F0A1E" w:rsidP="008F7063">
      <w:pPr>
        <w:pStyle w:val="NoSpacing"/>
        <w:spacing w:before="120"/>
        <w:rPr>
          <w:rFonts w:asciiTheme="minorHAnsi" w:hAnsiTheme="minorHAnsi" w:cstheme="minorHAnsi"/>
          <w:bCs/>
          <w:sz w:val="16"/>
          <w:szCs w:val="16"/>
        </w:rPr>
      </w:pPr>
      <w:r w:rsidRPr="00D1005E">
        <w:rPr>
          <w:rFonts w:asciiTheme="minorHAnsi" w:hAnsiTheme="minorHAnsi" w:cstheme="minorHAnsi"/>
          <w:b/>
          <w:sz w:val="16"/>
          <w:szCs w:val="16"/>
        </w:rPr>
        <w:t>Image Description:</w:t>
      </w:r>
      <w:r w:rsidRPr="00D1005E">
        <w:rPr>
          <w:rFonts w:asciiTheme="minorHAnsi" w:hAnsiTheme="minorHAnsi" w:cstheme="minorHAnsi"/>
          <w:bCs/>
          <w:sz w:val="16"/>
          <w:szCs w:val="16"/>
        </w:rPr>
        <w:t xml:space="preserve"> Pie </w:t>
      </w:r>
      <w:r w:rsidR="002369E8" w:rsidRPr="00D1005E">
        <w:rPr>
          <w:rFonts w:asciiTheme="minorHAnsi" w:hAnsiTheme="minorHAnsi" w:cstheme="minorHAnsi"/>
          <w:bCs/>
          <w:sz w:val="16"/>
          <w:szCs w:val="16"/>
        </w:rPr>
        <w:t>c</w:t>
      </w:r>
      <w:r w:rsidRPr="00D1005E">
        <w:rPr>
          <w:rFonts w:asciiTheme="minorHAnsi" w:hAnsiTheme="minorHAnsi" w:cstheme="minorHAnsi"/>
          <w:bCs/>
          <w:sz w:val="16"/>
          <w:szCs w:val="16"/>
        </w:rPr>
        <w:t xml:space="preserve">hart </w:t>
      </w:r>
      <w:r w:rsidR="002D154F">
        <w:rPr>
          <w:rFonts w:asciiTheme="minorHAnsi" w:hAnsiTheme="minorHAnsi" w:cstheme="minorHAnsi"/>
          <w:bCs/>
          <w:sz w:val="16"/>
          <w:szCs w:val="16"/>
        </w:rPr>
        <w:t>displaying</w:t>
      </w:r>
      <w:r w:rsidRPr="00D1005E">
        <w:rPr>
          <w:rFonts w:asciiTheme="minorHAnsi" w:hAnsiTheme="minorHAnsi" w:cstheme="minorHAnsi"/>
          <w:bCs/>
          <w:sz w:val="16"/>
          <w:szCs w:val="16"/>
        </w:rPr>
        <w:t xml:space="preserve"> Percentage of Students by Primary Disability. ADD/AD</w:t>
      </w:r>
      <w:r w:rsidR="002369E8" w:rsidRPr="00D1005E">
        <w:rPr>
          <w:rFonts w:asciiTheme="minorHAnsi" w:hAnsiTheme="minorHAnsi" w:cstheme="minorHAnsi"/>
          <w:bCs/>
          <w:sz w:val="16"/>
          <w:szCs w:val="16"/>
        </w:rPr>
        <w:t>H</w:t>
      </w:r>
      <w:r w:rsidRPr="00D1005E">
        <w:rPr>
          <w:rFonts w:asciiTheme="minorHAnsi" w:hAnsiTheme="minorHAnsi" w:cstheme="minorHAnsi"/>
          <w:bCs/>
          <w:sz w:val="16"/>
          <w:szCs w:val="16"/>
        </w:rPr>
        <w:t xml:space="preserve">D 23%, </w:t>
      </w:r>
      <w:r w:rsidR="00EF4701" w:rsidRPr="00D1005E">
        <w:rPr>
          <w:rFonts w:asciiTheme="minorHAnsi" w:hAnsiTheme="minorHAnsi" w:cstheme="minorHAnsi"/>
          <w:bCs/>
          <w:sz w:val="16"/>
          <w:szCs w:val="16"/>
        </w:rPr>
        <w:t>Autism</w:t>
      </w:r>
      <w:r w:rsidR="003B7923" w:rsidRPr="00D1005E">
        <w:rPr>
          <w:rFonts w:asciiTheme="minorHAnsi" w:hAnsiTheme="minorHAnsi" w:cstheme="minorHAnsi"/>
          <w:bCs/>
          <w:sz w:val="16"/>
          <w:szCs w:val="16"/>
        </w:rPr>
        <w:t xml:space="preserve"> Spectrum</w:t>
      </w:r>
      <w:r w:rsidR="00EF4701" w:rsidRPr="00D1005E">
        <w:rPr>
          <w:rFonts w:asciiTheme="minorHAnsi" w:hAnsiTheme="minorHAnsi" w:cstheme="minorHAnsi"/>
          <w:bCs/>
          <w:sz w:val="16"/>
          <w:szCs w:val="16"/>
        </w:rPr>
        <w:t xml:space="preserve"> 4%, Brain Injury 2%, Health 16%, </w:t>
      </w:r>
      <w:r w:rsidRPr="00D1005E">
        <w:rPr>
          <w:rFonts w:asciiTheme="minorHAnsi" w:hAnsiTheme="minorHAnsi" w:cstheme="minorHAnsi"/>
          <w:bCs/>
          <w:sz w:val="16"/>
          <w:szCs w:val="16"/>
        </w:rPr>
        <w:t xml:space="preserve">Hearing 3%, </w:t>
      </w:r>
      <w:r w:rsidR="00EF4701" w:rsidRPr="00D1005E">
        <w:rPr>
          <w:rFonts w:asciiTheme="minorHAnsi" w:hAnsiTheme="minorHAnsi" w:cstheme="minorHAnsi"/>
          <w:bCs/>
          <w:sz w:val="16"/>
          <w:szCs w:val="16"/>
        </w:rPr>
        <w:t xml:space="preserve">Learning 13%, </w:t>
      </w:r>
      <w:r w:rsidR="00DA22DC" w:rsidRPr="00D1005E">
        <w:rPr>
          <w:rFonts w:asciiTheme="minorHAnsi" w:hAnsiTheme="minorHAnsi" w:cstheme="minorHAnsi"/>
          <w:bCs/>
          <w:sz w:val="16"/>
          <w:szCs w:val="16"/>
        </w:rPr>
        <w:t xml:space="preserve">Mobility 3%, Psychological 31%, </w:t>
      </w:r>
      <w:r w:rsidRPr="00D1005E">
        <w:rPr>
          <w:rFonts w:asciiTheme="minorHAnsi" w:hAnsiTheme="minorHAnsi" w:cstheme="minorHAnsi"/>
          <w:bCs/>
          <w:sz w:val="16"/>
          <w:szCs w:val="16"/>
        </w:rPr>
        <w:t>Temporary Disability 2%, Visual 2%, Other 1%</w:t>
      </w:r>
      <w:r w:rsidR="00DA22DC" w:rsidRPr="00D1005E">
        <w:rPr>
          <w:rFonts w:asciiTheme="minorHAnsi" w:hAnsiTheme="minorHAnsi" w:cstheme="minorHAnsi"/>
          <w:bCs/>
          <w:sz w:val="16"/>
          <w:szCs w:val="16"/>
        </w:rPr>
        <w:t>.</w:t>
      </w:r>
      <w:r w:rsidRPr="00D1005E">
        <w:rPr>
          <w:rFonts w:asciiTheme="minorHAnsi" w:hAnsiTheme="minorHAnsi" w:cstheme="minorHAnsi"/>
          <w:bCs/>
          <w:sz w:val="16"/>
          <w:szCs w:val="16"/>
        </w:rPr>
        <w:t xml:space="preserve"> </w:t>
      </w:r>
    </w:p>
    <w:p w14:paraId="4C77EDF7" w14:textId="3629A168" w:rsidR="00E92801" w:rsidRDefault="00C41A0B" w:rsidP="00093606">
      <w:pPr>
        <w:spacing w:before="360" w:after="160"/>
        <w:rPr>
          <w:rFonts w:asciiTheme="minorHAnsi" w:hAnsiTheme="minorHAnsi" w:cstheme="minorHAnsi"/>
          <w:szCs w:val="20"/>
        </w:rPr>
      </w:pPr>
      <w:r>
        <w:rPr>
          <w:rFonts w:asciiTheme="minorHAnsi" w:hAnsiTheme="minorHAnsi" w:cstheme="minorHAnsi"/>
          <w:szCs w:val="20"/>
        </w:rPr>
        <w:t>The relative percentage of</w:t>
      </w:r>
      <w:r w:rsidR="000F69F4">
        <w:rPr>
          <w:rFonts w:asciiTheme="minorHAnsi" w:hAnsiTheme="minorHAnsi" w:cstheme="minorHAnsi"/>
          <w:szCs w:val="20"/>
        </w:rPr>
        <w:t xml:space="preserve"> the </w:t>
      </w:r>
      <w:r w:rsidR="008F3275">
        <w:rPr>
          <w:rFonts w:asciiTheme="minorHAnsi" w:hAnsiTheme="minorHAnsi" w:cstheme="minorHAnsi"/>
          <w:szCs w:val="20"/>
        </w:rPr>
        <w:t>11</w:t>
      </w:r>
      <w:r>
        <w:rPr>
          <w:rFonts w:asciiTheme="minorHAnsi" w:hAnsiTheme="minorHAnsi" w:cstheme="minorHAnsi"/>
          <w:szCs w:val="20"/>
        </w:rPr>
        <w:t xml:space="preserve"> </w:t>
      </w:r>
      <w:r w:rsidR="009C546D">
        <w:rPr>
          <w:rFonts w:asciiTheme="minorHAnsi" w:hAnsiTheme="minorHAnsi" w:cstheme="minorHAnsi"/>
          <w:szCs w:val="20"/>
        </w:rPr>
        <w:t>disability</w:t>
      </w:r>
      <w:r>
        <w:rPr>
          <w:rFonts w:asciiTheme="minorHAnsi" w:hAnsiTheme="minorHAnsi" w:cstheme="minorHAnsi"/>
          <w:szCs w:val="20"/>
        </w:rPr>
        <w:t xml:space="preserve"> categories</w:t>
      </w:r>
      <w:r w:rsidR="00BA646C">
        <w:rPr>
          <w:rFonts w:asciiTheme="minorHAnsi" w:hAnsiTheme="minorHAnsi" w:cstheme="minorHAnsi"/>
          <w:szCs w:val="20"/>
        </w:rPr>
        <w:t xml:space="preserve"> </w:t>
      </w:r>
      <w:r w:rsidR="00624881">
        <w:rPr>
          <w:rFonts w:asciiTheme="minorHAnsi" w:hAnsiTheme="minorHAnsi" w:cstheme="minorHAnsi"/>
          <w:szCs w:val="20"/>
        </w:rPr>
        <w:t>tracked by</w:t>
      </w:r>
      <w:r w:rsidR="00BA646C">
        <w:rPr>
          <w:rFonts w:asciiTheme="minorHAnsi" w:hAnsiTheme="minorHAnsi" w:cstheme="minorHAnsi"/>
          <w:szCs w:val="20"/>
        </w:rPr>
        <w:t xml:space="preserve"> disability services offices</w:t>
      </w:r>
      <w:r>
        <w:rPr>
          <w:rFonts w:asciiTheme="minorHAnsi" w:hAnsiTheme="minorHAnsi" w:cstheme="minorHAnsi"/>
          <w:szCs w:val="20"/>
        </w:rPr>
        <w:t xml:space="preserve"> has shifted over the last decade. As </w:t>
      </w:r>
      <w:r w:rsidR="00D90DCE">
        <w:rPr>
          <w:rFonts w:asciiTheme="minorHAnsi" w:hAnsiTheme="minorHAnsi" w:cstheme="minorHAnsi"/>
          <w:szCs w:val="20"/>
        </w:rPr>
        <w:t xml:space="preserve">displayed in Figures </w:t>
      </w:r>
      <w:r w:rsidR="00AB2482">
        <w:rPr>
          <w:rFonts w:asciiTheme="minorHAnsi" w:hAnsiTheme="minorHAnsi" w:cstheme="minorHAnsi"/>
          <w:szCs w:val="20"/>
        </w:rPr>
        <w:t>3</w:t>
      </w:r>
      <w:r w:rsidR="00D90DCE">
        <w:rPr>
          <w:rFonts w:asciiTheme="minorHAnsi" w:hAnsiTheme="minorHAnsi" w:cstheme="minorHAnsi"/>
          <w:szCs w:val="20"/>
        </w:rPr>
        <w:t xml:space="preserve"> </w:t>
      </w:r>
      <w:r w:rsidR="003B7923">
        <w:rPr>
          <w:rFonts w:asciiTheme="minorHAnsi" w:hAnsiTheme="minorHAnsi" w:cstheme="minorHAnsi"/>
          <w:szCs w:val="20"/>
        </w:rPr>
        <w:t>and</w:t>
      </w:r>
      <w:r w:rsidR="00D90DCE">
        <w:rPr>
          <w:rFonts w:asciiTheme="minorHAnsi" w:hAnsiTheme="minorHAnsi" w:cstheme="minorHAnsi"/>
          <w:szCs w:val="20"/>
        </w:rPr>
        <w:t xml:space="preserve"> </w:t>
      </w:r>
      <w:r w:rsidR="00AB2482">
        <w:rPr>
          <w:rFonts w:asciiTheme="minorHAnsi" w:hAnsiTheme="minorHAnsi" w:cstheme="minorHAnsi"/>
          <w:szCs w:val="20"/>
        </w:rPr>
        <w:t>4</w:t>
      </w:r>
      <w:r w:rsidR="003B7923">
        <w:rPr>
          <w:rFonts w:asciiTheme="minorHAnsi" w:hAnsiTheme="minorHAnsi" w:cstheme="minorHAnsi"/>
          <w:szCs w:val="20"/>
        </w:rPr>
        <w:t xml:space="preserve"> (see pp. </w:t>
      </w:r>
      <w:r w:rsidR="003D6F19">
        <w:rPr>
          <w:rFonts w:asciiTheme="minorHAnsi" w:hAnsiTheme="minorHAnsi" w:cstheme="minorHAnsi"/>
          <w:szCs w:val="20"/>
        </w:rPr>
        <w:t>8</w:t>
      </w:r>
      <w:r w:rsidR="003B7923">
        <w:rPr>
          <w:rFonts w:asciiTheme="minorHAnsi" w:hAnsiTheme="minorHAnsi" w:cstheme="minorHAnsi"/>
          <w:szCs w:val="20"/>
        </w:rPr>
        <w:t xml:space="preserve"> and </w:t>
      </w:r>
      <w:r w:rsidR="003D6F19">
        <w:rPr>
          <w:rFonts w:asciiTheme="minorHAnsi" w:hAnsiTheme="minorHAnsi" w:cstheme="minorHAnsi"/>
          <w:szCs w:val="20"/>
        </w:rPr>
        <w:t>9</w:t>
      </w:r>
      <w:r w:rsidR="003B7923">
        <w:rPr>
          <w:rFonts w:asciiTheme="minorHAnsi" w:hAnsiTheme="minorHAnsi" w:cstheme="minorHAnsi"/>
          <w:szCs w:val="20"/>
        </w:rPr>
        <w:t>)</w:t>
      </w:r>
      <w:r w:rsidR="00D90DCE">
        <w:rPr>
          <w:rFonts w:asciiTheme="minorHAnsi" w:hAnsiTheme="minorHAnsi" w:cstheme="minorHAnsi"/>
          <w:szCs w:val="20"/>
        </w:rPr>
        <w:t xml:space="preserve">, </w:t>
      </w:r>
      <w:r w:rsidR="00A54791">
        <w:rPr>
          <w:rFonts w:asciiTheme="minorHAnsi" w:hAnsiTheme="minorHAnsi" w:cstheme="minorHAnsi"/>
          <w:szCs w:val="20"/>
        </w:rPr>
        <w:t>o</w:t>
      </w:r>
      <w:r w:rsidR="00A54791" w:rsidRPr="006D769F">
        <w:rPr>
          <w:rFonts w:asciiTheme="minorHAnsi" w:hAnsiTheme="minorHAnsi" w:cstheme="minorHAnsi"/>
          <w:szCs w:val="20"/>
        </w:rPr>
        <w:t xml:space="preserve">ver the span of </w:t>
      </w:r>
      <w:r w:rsidR="003B7923">
        <w:rPr>
          <w:rFonts w:asciiTheme="minorHAnsi" w:hAnsiTheme="minorHAnsi" w:cstheme="minorHAnsi"/>
          <w:szCs w:val="20"/>
        </w:rPr>
        <w:t>six</w:t>
      </w:r>
      <w:r w:rsidR="00AB2482">
        <w:rPr>
          <w:rFonts w:asciiTheme="minorHAnsi" w:hAnsiTheme="minorHAnsi" w:cstheme="minorHAnsi"/>
          <w:szCs w:val="20"/>
        </w:rPr>
        <w:t xml:space="preserve"> </w:t>
      </w:r>
      <w:r w:rsidR="00A54791" w:rsidRPr="006D769F">
        <w:rPr>
          <w:rFonts w:asciiTheme="minorHAnsi" w:hAnsiTheme="minorHAnsi" w:cstheme="minorHAnsi"/>
          <w:szCs w:val="20"/>
        </w:rPr>
        <w:t>year</w:t>
      </w:r>
      <w:r w:rsidR="001800D1">
        <w:rPr>
          <w:rFonts w:asciiTheme="minorHAnsi" w:hAnsiTheme="minorHAnsi" w:cstheme="minorHAnsi"/>
          <w:szCs w:val="20"/>
        </w:rPr>
        <w:t>s</w:t>
      </w:r>
      <w:r w:rsidR="003B7923">
        <w:rPr>
          <w:rFonts w:asciiTheme="minorHAnsi" w:hAnsiTheme="minorHAnsi" w:cstheme="minorHAnsi"/>
          <w:szCs w:val="20"/>
        </w:rPr>
        <w:t>,</w:t>
      </w:r>
      <w:r w:rsidR="00A54791" w:rsidRPr="006D769F">
        <w:rPr>
          <w:rFonts w:asciiTheme="minorHAnsi" w:hAnsiTheme="minorHAnsi" w:cstheme="minorHAnsi"/>
          <w:szCs w:val="20"/>
        </w:rPr>
        <w:t xml:space="preserve"> certain primary disability categories have </w:t>
      </w:r>
      <w:r w:rsidR="00DF06A7">
        <w:rPr>
          <w:rFonts w:asciiTheme="minorHAnsi" w:hAnsiTheme="minorHAnsi" w:cstheme="minorHAnsi"/>
          <w:szCs w:val="20"/>
        </w:rPr>
        <w:t>grown</w:t>
      </w:r>
      <w:r w:rsidR="00A54791" w:rsidRPr="006D769F">
        <w:rPr>
          <w:rFonts w:asciiTheme="minorHAnsi" w:hAnsiTheme="minorHAnsi" w:cstheme="minorHAnsi"/>
          <w:szCs w:val="20"/>
        </w:rPr>
        <w:t xml:space="preserve"> significant</w:t>
      </w:r>
      <w:r w:rsidR="00DF06A7">
        <w:rPr>
          <w:rFonts w:asciiTheme="minorHAnsi" w:hAnsiTheme="minorHAnsi" w:cstheme="minorHAnsi"/>
          <w:szCs w:val="20"/>
        </w:rPr>
        <w:t>ly in number</w:t>
      </w:r>
      <w:r w:rsidR="009F0F87">
        <w:rPr>
          <w:rFonts w:asciiTheme="minorHAnsi" w:hAnsiTheme="minorHAnsi" w:cstheme="minorHAnsi"/>
          <w:szCs w:val="20"/>
        </w:rPr>
        <w:t>, while others have remained relatively stable</w:t>
      </w:r>
      <w:r w:rsidR="00A54791" w:rsidRPr="006D769F">
        <w:rPr>
          <w:rFonts w:asciiTheme="minorHAnsi" w:hAnsiTheme="minorHAnsi" w:cstheme="minorHAnsi"/>
          <w:szCs w:val="20"/>
        </w:rPr>
        <w:t xml:space="preserve">. </w:t>
      </w:r>
      <w:r w:rsidR="004D77C2">
        <w:rPr>
          <w:rFonts w:asciiTheme="minorHAnsi" w:hAnsiTheme="minorHAnsi" w:cstheme="minorHAnsi"/>
          <w:szCs w:val="20"/>
        </w:rPr>
        <w:t>Among the top four disability categories</w:t>
      </w:r>
      <w:r w:rsidR="00AB2482">
        <w:rPr>
          <w:rFonts w:asciiTheme="minorHAnsi" w:hAnsiTheme="minorHAnsi" w:cstheme="minorHAnsi"/>
          <w:szCs w:val="20"/>
        </w:rPr>
        <w:t xml:space="preserve"> in Figure 3</w:t>
      </w:r>
      <w:r w:rsidR="004D77C2">
        <w:rPr>
          <w:rFonts w:asciiTheme="minorHAnsi" w:hAnsiTheme="minorHAnsi" w:cstheme="minorHAnsi"/>
          <w:szCs w:val="20"/>
        </w:rPr>
        <w:t xml:space="preserve">, </w:t>
      </w:r>
      <w:r w:rsidR="00D94F79">
        <w:rPr>
          <w:rFonts w:asciiTheme="minorHAnsi" w:hAnsiTheme="minorHAnsi" w:cstheme="minorHAnsi"/>
          <w:szCs w:val="20"/>
        </w:rPr>
        <w:t xml:space="preserve">the </w:t>
      </w:r>
      <w:r w:rsidR="0090331B">
        <w:rPr>
          <w:rFonts w:asciiTheme="minorHAnsi" w:hAnsiTheme="minorHAnsi" w:cstheme="minorHAnsi"/>
          <w:szCs w:val="20"/>
        </w:rPr>
        <w:t>most notable change has been in</w:t>
      </w:r>
      <w:r w:rsidR="00AB50DD">
        <w:rPr>
          <w:rFonts w:asciiTheme="minorHAnsi" w:hAnsiTheme="minorHAnsi" w:cstheme="minorHAnsi"/>
          <w:szCs w:val="20"/>
        </w:rPr>
        <w:t xml:space="preserve"> the</w:t>
      </w:r>
      <w:r w:rsidR="0090331B">
        <w:rPr>
          <w:rFonts w:asciiTheme="minorHAnsi" w:hAnsiTheme="minorHAnsi" w:cstheme="minorHAnsi"/>
          <w:szCs w:val="20"/>
        </w:rPr>
        <w:t xml:space="preserve"> </w:t>
      </w:r>
      <w:r w:rsidR="00D94F79">
        <w:rPr>
          <w:rFonts w:asciiTheme="minorHAnsi" w:hAnsiTheme="minorHAnsi" w:cstheme="minorHAnsi"/>
          <w:szCs w:val="20"/>
        </w:rPr>
        <w:t xml:space="preserve">number of students with </w:t>
      </w:r>
      <w:r w:rsidR="00977D07" w:rsidRPr="006D769F">
        <w:rPr>
          <w:rFonts w:asciiTheme="minorHAnsi" w:hAnsiTheme="minorHAnsi" w:cstheme="minorHAnsi"/>
          <w:szCs w:val="20"/>
        </w:rPr>
        <w:t>Psychological Disabilities</w:t>
      </w:r>
      <w:r w:rsidR="0090331B">
        <w:rPr>
          <w:rFonts w:asciiTheme="minorHAnsi" w:hAnsiTheme="minorHAnsi" w:cstheme="minorHAnsi"/>
          <w:szCs w:val="20"/>
        </w:rPr>
        <w:t xml:space="preserve">, which </w:t>
      </w:r>
      <w:r w:rsidR="00420021">
        <w:rPr>
          <w:rFonts w:asciiTheme="minorHAnsi" w:hAnsiTheme="minorHAnsi" w:cstheme="minorHAnsi"/>
          <w:szCs w:val="20"/>
        </w:rPr>
        <w:t xml:space="preserve">increased </w:t>
      </w:r>
      <w:r w:rsidR="00977D07" w:rsidRPr="006D769F">
        <w:rPr>
          <w:rFonts w:asciiTheme="minorHAnsi" w:hAnsiTheme="minorHAnsi" w:cstheme="minorHAnsi"/>
          <w:szCs w:val="20"/>
        </w:rPr>
        <w:t xml:space="preserve">110% </w:t>
      </w:r>
      <w:r w:rsidR="00420021">
        <w:rPr>
          <w:rFonts w:asciiTheme="minorHAnsi" w:hAnsiTheme="minorHAnsi" w:cstheme="minorHAnsi"/>
          <w:szCs w:val="20"/>
        </w:rPr>
        <w:t xml:space="preserve">between the </w:t>
      </w:r>
      <w:r w:rsidR="00977D07" w:rsidRPr="006D769F">
        <w:rPr>
          <w:rFonts w:asciiTheme="minorHAnsi" w:hAnsiTheme="minorHAnsi" w:cstheme="minorHAnsi"/>
          <w:szCs w:val="20"/>
        </w:rPr>
        <w:t xml:space="preserve">2014-2015 </w:t>
      </w:r>
      <w:r w:rsidR="00D94F79">
        <w:rPr>
          <w:rFonts w:asciiTheme="minorHAnsi" w:hAnsiTheme="minorHAnsi" w:cstheme="minorHAnsi"/>
          <w:szCs w:val="20"/>
        </w:rPr>
        <w:t>and 2019-20</w:t>
      </w:r>
      <w:r w:rsidR="00420021">
        <w:rPr>
          <w:rFonts w:asciiTheme="minorHAnsi" w:hAnsiTheme="minorHAnsi" w:cstheme="minorHAnsi"/>
          <w:szCs w:val="20"/>
        </w:rPr>
        <w:t xml:space="preserve"> </w:t>
      </w:r>
      <w:r w:rsidR="00EC01FB">
        <w:rPr>
          <w:rFonts w:asciiTheme="minorHAnsi" w:hAnsiTheme="minorHAnsi" w:cstheme="minorHAnsi"/>
          <w:szCs w:val="20"/>
        </w:rPr>
        <w:t>academic</w:t>
      </w:r>
      <w:r w:rsidR="00420021">
        <w:rPr>
          <w:rFonts w:asciiTheme="minorHAnsi" w:hAnsiTheme="minorHAnsi" w:cstheme="minorHAnsi"/>
          <w:szCs w:val="20"/>
        </w:rPr>
        <w:t xml:space="preserve"> years. Notably</w:t>
      </w:r>
      <w:r w:rsidR="00F60AEB">
        <w:rPr>
          <w:rFonts w:asciiTheme="minorHAnsi" w:hAnsiTheme="minorHAnsi" w:cstheme="minorHAnsi"/>
          <w:szCs w:val="20"/>
        </w:rPr>
        <w:t xml:space="preserve">, </w:t>
      </w:r>
      <w:r w:rsidR="005506D9">
        <w:rPr>
          <w:rFonts w:asciiTheme="minorHAnsi" w:hAnsiTheme="minorHAnsi" w:cstheme="minorHAnsi"/>
          <w:szCs w:val="20"/>
        </w:rPr>
        <w:t xml:space="preserve">in </w:t>
      </w:r>
      <w:r w:rsidR="005506D9" w:rsidRPr="006D769F">
        <w:rPr>
          <w:rFonts w:asciiTheme="minorHAnsi" w:hAnsiTheme="minorHAnsi" w:cstheme="minorHAnsi"/>
          <w:szCs w:val="20"/>
        </w:rPr>
        <w:t xml:space="preserve">2016-2017 </w:t>
      </w:r>
      <w:r w:rsidR="005506D9">
        <w:rPr>
          <w:rFonts w:asciiTheme="minorHAnsi" w:hAnsiTheme="minorHAnsi" w:cstheme="minorHAnsi"/>
          <w:szCs w:val="20"/>
        </w:rPr>
        <w:t xml:space="preserve">Psychological Disabilities surpassed </w:t>
      </w:r>
      <w:r w:rsidR="00A54791" w:rsidRPr="006D769F">
        <w:rPr>
          <w:rFonts w:asciiTheme="minorHAnsi" w:hAnsiTheme="minorHAnsi" w:cstheme="minorHAnsi"/>
          <w:szCs w:val="20"/>
        </w:rPr>
        <w:t xml:space="preserve">ADD/ADHD </w:t>
      </w:r>
      <w:r w:rsidR="005506D9">
        <w:rPr>
          <w:rFonts w:asciiTheme="minorHAnsi" w:hAnsiTheme="minorHAnsi" w:cstheme="minorHAnsi"/>
          <w:szCs w:val="20"/>
        </w:rPr>
        <w:t>as the</w:t>
      </w:r>
      <w:r w:rsidR="00A54791" w:rsidRPr="006D769F">
        <w:rPr>
          <w:rFonts w:asciiTheme="minorHAnsi" w:hAnsiTheme="minorHAnsi" w:cstheme="minorHAnsi"/>
          <w:szCs w:val="20"/>
        </w:rPr>
        <w:t xml:space="preserve"> most common reason students with disabilities </w:t>
      </w:r>
      <w:r w:rsidR="00532075">
        <w:rPr>
          <w:rFonts w:asciiTheme="minorHAnsi" w:hAnsiTheme="minorHAnsi" w:cstheme="minorHAnsi"/>
          <w:szCs w:val="20"/>
        </w:rPr>
        <w:t>affiliate</w:t>
      </w:r>
      <w:r w:rsidR="00A54791" w:rsidRPr="006D769F">
        <w:rPr>
          <w:rFonts w:asciiTheme="minorHAnsi" w:hAnsiTheme="minorHAnsi" w:cstheme="minorHAnsi"/>
          <w:szCs w:val="20"/>
        </w:rPr>
        <w:t xml:space="preserve"> </w:t>
      </w:r>
      <w:r w:rsidR="00EB2D2E">
        <w:rPr>
          <w:rFonts w:asciiTheme="minorHAnsi" w:hAnsiTheme="minorHAnsi" w:cstheme="minorHAnsi"/>
          <w:szCs w:val="20"/>
        </w:rPr>
        <w:t xml:space="preserve">with </w:t>
      </w:r>
      <w:r w:rsidR="00A54791" w:rsidRPr="006D769F">
        <w:rPr>
          <w:rFonts w:asciiTheme="minorHAnsi" w:hAnsiTheme="minorHAnsi" w:cstheme="minorHAnsi"/>
          <w:szCs w:val="20"/>
        </w:rPr>
        <w:t>and seek out accommodation</w:t>
      </w:r>
      <w:r w:rsidR="00532075">
        <w:rPr>
          <w:rFonts w:asciiTheme="minorHAnsi" w:hAnsiTheme="minorHAnsi" w:cstheme="minorHAnsi"/>
          <w:szCs w:val="20"/>
        </w:rPr>
        <w:t>s</w:t>
      </w:r>
      <w:r w:rsidR="00EB2D2E">
        <w:rPr>
          <w:rFonts w:asciiTheme="minorHAnsi" w:hAnsiTheme="minorHAnsi" w:cstheme="minorHAnsi"/>
          <w:szCs w:val="20"/>
        </w:rPr>
        <w:t xml:space="preserve"> from disability services offices</w:t>
      </w:r>
      <w:r w:rsidR="00A54791" w:rsidRPr="006D769F">
        <w:rPr>
          <w:rFonts w:asciiTheme="minorHAnsi" w:hAnsiTheme="minorHAnsi" w:cstheme="minorHAnsi"/>
          <w:szCs w:val="20"/>
        </w:rPr>
        <w:t xml:space="preserve">. </w:t>
      </w:r>
      <w:r w:rsidR="00C73DED">
        <w:rPr>
          <w:rFonts w:asciiTheme="minorHAnsi" w:hAnsiTheme="minorHAnsi" w:cstheme="minorHAnsi"/>
          <w:szCs w:val="20"/>
        </w:rPr>
        <w:t>This</w:t>
      </w:r>
      <w:r w:rsidR="00EC01FB" w:rsidRPr="00EE0057">
        <w:rPr>
          <w:rFonts w:asciiTheme="minorHAnsi" w:hAnsiTheme="minorHAnsi" w:cstheme="minorHAnsi"/>
          <w:szCs w:val="20"/>
        </w:rPr>
        <w:t xml:space="preserve"> trend</w:t>
      </w:r>
      <w:r w:rsidR="00C73DED">
        <w:rPr>
          <w:rFonts w:asciiTheme="minorHAnsi" w:hAnsiTheme="minorHAnsi" w:cstheme="minorHAnsi"/>
          <w:szCs w:val="20"/>
        </w:rPr>
        <w:t xml:space="preserve"> is</w:t>
      </w:r>
      <w:r w:rsidR="00EC01FB" w:rsidRPr="00EE0057">
        <w:rPr>
          <w:rFonts w:asciiTheme="minorHAnsi" w:hAnsiTheme="minorHAnsi" w:cstheme="minorHAnsi"/>
          <w:szCs w:val="20"/>
        </w:rPr>
        <w:t xml:space="preserve"> </w:t>
      </w:r>
      <w:r w:rsidR="006B5835">
        <w:rPr>
          <w:rFonts w:asciiTheme="minorHAnsi" w:hAnsiTheme="minorHAnsi" w:cstheme="minorHAnsi"/>
          <w:szCs w:val="20"/>
        </w:rPr>
        <w:t>consistent</w:t>
      </w:r>
      <w:r w:rsidR="00EC01FB" w:rsidRPr="00EE0057">
        <w:rPr>
          <w:rFonts w:asciiTheme="minorHAnsi" w:hAnsiTheme="minorHAnsi" w:cstheme="minorHAnsi"/>
          <w:szCs w:val="20"/>
        </w:rPr>
        <w:t xml:space="preserve"> with </w:t>
      </w:r>
      <w:r w:rsidR="0056766A">
        <w:rPr>
          <w:rFonts w:asciiTheme="minorHAnsi" w:hAnsiTheme="minorHAnsi" w:cstheme="minorHAnsi"/>
          <w:szCs w:val="20"/>
        </w:rPr>
        <w:t xml:space="preserve">population </w:t>
      </w:r>
      <w:r w:rsidR="001E4685">
        <w:rPr>
          <w:rFonts w:asciiTheme="minorHAnsi" w:hAnsiTheme="minorHAnsi" w:cstheme="minorHAnsi"/>
          <w:szCs w:val="20"/>
        </w:rPr>
        <w:t xml:space="preserve">health </w:t>
      </w:r>
      <w:r w:rsidR="0056766A">
        <w:rPr>
          <w:rFonts w:asciiTheme="minorHAnsi" w:hAnsiTheme="minorHAnsi" w:cstheme="minorHAnsi"/>
          <w:szCs w:val="20"/>
        </w:rPr>
        <w:t xml:space="preserve">surveys among college students and </w:t>
      </w:r>
      <w:r w:rsidR="00EC01FB" w:rsidRPr="00EE0057">
        <w:rPr>
          <w:rFonts w:asciiTheme="minorHAnsi" w:hAnsiTheme="minorHAnsi" w:cstheme="minorHAnsi"/>
          <w:szCs w:val="20"/>
        </w:rPr>
        <w:t xml:space="preserve">reports from </w:t>
      </w:r>
      <w:r w:rsidR="009D0F54">
        <w:rPr>
          <w:rFonts w:asciiTheme="minorHAnsi" w:hAnsiTheme="minorHAnsi" w:cstheme="minorHAnsi"/>
          <w:szCs w:val="20"/>
        </w:rPr>
        <w:t xml:space="preserve">university </w:t>
      </w:r>
      <w:r w:rsidR="00C73DED">
        <w:rPr>
          <w:rFonts w:asciiTheme="minorHAnsi" w:hAnsiTheme="minorHAnsi" w:cstheme="minorHAnsi"/>
          <w:szCs w:val="20"/>
        </w:rPr>
        <w:t>counseling centers</w:t>
      </w:r>
      <w:r w:rsidR="00EC01FB" w:rsidRPr="00EE0057">
        <w:rPr>
          <w:rFonts w:asciiTheme="minorHAnsi" w:hAnsiTheme="minorHAnsi" w:cstheme="minorHAnsi"/>
          <w:szCs w:val="20"/>
        </w:rPr>
        <w:t xml:space="preserve"> </w:t>
      </w:r>
      <w:r w:rsidR="00C129AC">
        <w:rPr>
          <w:rFonts w:asciiTheme="minorHAnsi" w:hAnsiTheme="minorHAnsi" w:cstheme="minorHAnsi"/>
          <w:szCs w:val="20"/>
        </w:rPr>
        <w:t>documenting significant increases in mental health diagnoses such as</w:t>
      </w:r>
      <w:r w:rsidR="00EC01FB" w:rsidRPr="00EE0057">
        <w:rPr>
          <w:rFonts w:asciiTheme="minorHAnsi" w:hAnsiTheme="minorHAnsi" w:cstheme="minorHAnsi"/>
          <w:szCs w:val="20"/>
        </w:rPr>
        <w:t xml:space="preserve"> anxiety</w:t>
      </w:r>
      <w:r w:rsidR="00C129AC">
        <w:rPr>
          <w:rFonts w:asciiTheme="minorHAnsi" w:hAnsiTheme="minorHAnsi" w:cstheme="minorHAnsi"/>
          <w:szCs w:val="20"/>
        </w:rPr>
        <w:t xml:space="preserve"> and</w:t>
      </w:r>
      <w:r w:rsidR="00EC01FB" w:rsidRPr="00EE0057">
        <w:rPr>
          <w:rFonts w:asciiTheme="minorHAnsi" w:hAnsiTheme="minorHAnsi" w:cstheme="minorHAnsi"/>
          <w:szCs w:val="20"/>
        </w:rPr>
        <w:t xml:space="preserve"> depression</w:t>
      </w:r>
      <w:r w:rsidR="0075205E">
        <w:rPr>
          <w:rFonts w:asciiTheme="minorHAnsi" w:hAnsiTheme="minorHAnsi" w:cstheme="minorHAnsi"/>
          <w:szCs w:val="20"/>
        </w:rPr>
        <w:t xml:space="preserve">. </w:t>
      </w:r>
      <w:r w:rsidR="00FF1642">
        <w:rPr>
          <w:rFonts w:asciiTheme="minorHAnsi" w:hAnsiTheme="minorHAnsi" w:cstheme="minorHAnsi"/>
          <w:szCs w:val="20"/>
        </w:rPr>
        <w:t>The</w:t>
      </w:r>
      <w:r w:rsidR="0075205E">
        <w:rPr>
          <w:rFonts w:asciiTheme="minorHAnsi" w:hAnsiTheme="minorHAnsi" w:cstheme="minorHAnsi"/>
          <w:szCs w:val="20"/>
        </w:rPr>
        <w:t xml:space="preserve"> trend ha</w:t>
      </w:r>
      <w:r w:rsidR="00FF1642">
        <w:rPr>
          <w:rFonts w:asciiTheme="minorHAnsi" w:hAnsiTheme="minorHAnsi" w:cstheme="minorHAnsi"/>
          <w:szCs w:val="20"/>
        </w:rPr>
        <w:t>s</w:t>
      </w:r>
      <w:r w:rsidR="0075205E">
        <w:rPr>
          <w:rFonts w:asciiTheme="minorHAnsi" w:hAnsiTheme="minorHAnsi" w:cstheme="minorHAnsi"/>
          <w:szCs w:val="20"/>
        </w:rPr>
        <w:t xml:space="preserve"> no single </w:t>
      </w:r>
      <w:r w:rsidR="001273BF">
        <w:rPr>
          <w:rFonts w:asciiTheme="minorHAnsi" w:hAnsiTheme="minorHAnsi" w:cstheme="minorHAnsi"/>
          <w:szCs w:val="20"/>
        </w:rPr>
        <w:t>cause but</w:t>
      </w:r>
      <w:r w:rsidR="0075205E">
        <w:rPr>
          <w:rFonts w:asciiTheme="minorHAnsi" w:hAnsiTheme="minorHAnsi" w:cstheme="minorHAnsi"/>
          <w:szCs w:val="20"/>
        </w:rPr>
        <w:t xml:space="preserve"> ha</w:t>
      </w:r>
      <w:r w:rsidR="00FF1642">
        <w:rPr>
          <w:rFonts w:asciiTheme="minorHAnsi" w:hAnsiTheme="minorHAnsi" w:cstheme="minorHAnsi"/>
          <w:szCs w:val="20"/>
        </w:rPr>
        <w:t>s</w:t>
      </w:r>
      <w:r w:rsidR="0075205E">
        <w:rPr>
          <w:rFonts w:asciiTheme="minorHAnsi" w:hAnsiTheme="minorHAnsi" w:cstheme="minorHAnsi"/>
          <w:szCs w:val="20"/>
        </w:rPr>
        <w:t xml:space="preserve"> been </w:t>
      </w:r>
      <w:r w:rsidR="003835F7">
        <w:rPr>
          <w:rFonts w:asciiTheme="minorHAnsi" w:hAnsiTheme="minorHAnsi" w:cstheme="minorHAnsi"/>
          <w:szCs w:val="20"/>
        </w:rPr>
        <w:t xml:space="preserve">attributed to a variety of factors including </w:t>
      </w:r>
      <w:r w:rsidR="00BE2E0C">
        <w:rPr>
          <w:rFonts w:asciiTheme="minorHAnsi" w:hAnsiTheme="minorHAnsi" w:cstheme="minorHAnsi"/>
          <w:szCs w:val="20"/>
        </w:rPr>
        <w:t xml:space="preserve">increased </w:t>
      </w:r>
      <w:r w:rsidR="00290F3B">
        <w:rPr>
          <w:rFonts w:asciiTheme="minorHAnsi" w:hAnsiTheme="minorHAnsi" w:cstheme="minorHAnsi"/>
          <w:szCs w:val="20"/>
        </w:rPr>
        <w:t xml:space="preserve">college </w:t>
      </w:r>
      <w:r w:rsidR="00BE2E0C">
        <w:rPr>
          <w:rFonts w:asciiTheme="minorHAnsi" w:hAnsiTheme="minorHAnsi" w:cstheme="minorHAnsi"/>
          <w:szCs w:val="20"/>
        </w:rPr>
        <w:t>pressure</w:t>
      </w:r>
      <w:r w:rsidR="00290F3B">
        <w:rPr>
          <w:rFonts w:asciiTheme="minorHAnsi" w:hAnsiTheme="minorHAnsi" w:cstheme="minorHAnsi"/>
          <w:szCs w:val="20"/>
        </w:rPr>
        <w:t>s</w:t>
      </w:r>
      <w:r w:rsidR="00BE2E0C">
        <w:rPr>
          <w:rFonts w:asciiTheme="minorHAnsi" w:hAnsiTheme="minorHAnsi" w:cstheme="minorHAnsi"/>
          <w:szCs w:val="20"/>
        </w:rPr>
        <w:t xml:space="preserve"> </w:t>
      </w:r>
      <w:r w:rsidR="00460BD8">
        <w:rPr>
          <w:rFonts w:asciiTheme="minorHAnsi" w:hAnsiTheme="minorHAnsi" w:cstheme="minorHAnsi"/>
          <w:szCs w:val="20"/>
        </w:rPr>
        <w:t>(</w:t>
      </w:r>
      <w:r w:rsidR="00EF439C">
        <w:rPr>
          <w:rFonts w:asciiTheme="minorHAnsi" w:hAnsiTheme="minorHAnsi" w:cstheme="minorHAnsi"/>
          <w:szCs w:val="20"/>
        </w:rPr>
        <w:t>such as</w:t>
      </w:r>
      <w:r w:rsidR="00E95F4C">
        <w:rPr>
          <w:rFonts w:asciiTheme="minorHAnsi" w:hAnsiTheme="minorHAnsi" w:cstheme="minorHAnsi"/>
          <w:szCs w:val="20"/>
        </w:rPr>
        <w:t xml:space="preserve"> selectivity</w:t>
      </w:r>
      <w:r w:rsidR="00EF439C">
        <w:rPr>
          <w:rFonts w:asciiTheme="minorHAnsi" w:hAnsiTheme="minorHAnsi" w:cstheme="minorHAnsi"/>
          <w:szCs w:val="20"/>
        </w:rPr>
        <w:t xml:space="preserve"> and</w:t>
      </w:r>
      <w:r w:rsidR="00E95F4C">
        <w:rPr>
          <w:rFonts w:asciiTheme="minorHAnsi" w:hAnsiTheme="minorHAnsi" w:cstheme="minorHAnsi"/>
          <w:szCs w:val="20"/>
        </w:rPr>
        <w:t xml:space="preserve"> rising costs)</w:t>
      </w:r>
      <w:r w:rsidR="00460BD8">
        <w:rPr>
          <w:rFonts w:asciiTheme="minorHAnsi" w:hAnsiTheme="minorHAnsi" w:cstheme="minorHAnsi"/>
          <w:szCs w:val="20"/>
        </w:rPr>
        <w:t>,</w:t>
      </w:r>
      <w:r w:rsidR="00BE2E0C">
        <w:rPr>
          <w:rFonts w:asciiTheme="minorHAnsi" w:hAnsiTheme="minorHAnsi" w:cstheme="minorHAnsi"/>
          <w:szCs w:val="20"/>
        </w:rPr>
        <w:t xml:space="preserve"> </w:t>
      </w:r>
      <w:r w:rsidR="009F0498">
        <w:rPr>
          <w:rFonts w:asciiTheme="minorHAnsi" w:hAnsiTheme="minorHAnsi" w:cstheme="minorHAnsi"/>
          <w:szCs w:val="20"/>
        </w:rPr>
        <w:t>social media influences</w:t>
      </w:r>
      <w:r w:rsidR="006E573D">
        <w:rPr>
          <w:rFonts w:asciiTheme="minorHAnsi" w:hAnsiTheme="minorHAnsi" w:cstheme="minorHAnsi"/>
          <w:szCs w:val="20"/>
        </w:rPr>
        <w:t xml:space="preserve"> on students’ lives</w:t>
      </w:r>
      <w:r w:rsidR="009F0498">
        <w:rPr>
          <w:rFonts w:asciiTheme="minorHAnsi" w:hAnsiTheme="minorHAnsi" w:cstheme="minorHAnsi"/>
          <w:szCs w:val="20"/>
        </w:rPr>
        <w:t xml:space="preserve">, and </w:t>
      </w:r>
      <w:r w:rsidR="003835F7">
        <w:rPr>
          <w:rFonts w:asciiTheme="minorHAnsi" w:hAnsiTheme="minorHAnsi" w:cstheme="minorHAnsi"/>
          <w:szCs w:val="20"/>
        </w:rPr>
        <w:t>decreased stigma</w:t>
      </w:r>
      <w:r w:rsidR="009F0498">
        <w:rPr>
          <w:rFonts w:asciiTheme="minorHAnsi" w:hAnsiTheme="minorHAnsi" w:cstheme="minorHAnsi"/>
          <w:szCs w:val="20"/>
        </w:rPr>
        <w:t xml:space="preserve"> in help-seeking</w:t>
      </w:r>
      <w:r w:rsidR="003835F7">
        <w:rPr>
          <w:rFonts w:asciiTheme="minorHAnsi" w:hAnsiTheme="minorHAnsi" w:cstheme="minorHAnsi"/>
          <w:szCs w:val="20"/>
        </w:rPr>
        <w:t>,</w:t>
      </w:r>
      <w:r w:rsidR="00460BD8">
        <w:rPr>
          <w:rFonts w:asciiTheme="minorHAnsi" w:hAnsiTheme="minorHAnsi" w:cstheme="minorHAnsi"/>
          <w:szCs w:val="20"/>
        </w:rPr>
        <w:t xml:space="preserve"> among other </w:t>
      </w:r>
      <w:r w:rsidR="003F06DC">
        <w:rPr>
          <w:rFonts w:asciiTheme="minorHAnsi" w:hAnsiTheme="minorHAnsi" w:cstheme="minorHAnsi"/>
          <w:szCs w:val="20"/>
        </w:rPr>
        <w:t>reasons</w:t>
      </w:r>
      <w:r w:rsidR="00EC01FB" w:rsidRPr="00EE0057">
        <w:rPr>
          <w:rFonts w:asciiTheme="minorHAnsi" w:hAnsiTheme="minorHAnsi" w:cstheme="minorHAnsi"/>
          <w:szCs w:val="20"/>
        </w:rPr>
        <w:t>.</w:t>
      </w:r>
      <w:r w:rsidR="00E92801">
        <w:rPr>
          <w:rFonts w:asciiTheme="minorHAnsi" w:hAnsiTheme="minorHAnsi" w:cstheme="minorHAnsi"/>
          <w:szCs w:val="20"/>
        </w:rPr>
        <w:t xml:space="preserve"> </w:t>
      </w:r>
    </w:p>
    <w:p w14:paraId="6DE132DF" w14:textId="6050972E" w:rsidR="00077C68" w:rsidRDefault="00C530C3" w:rsidP="00077C68">
      <w:pPr>
        <w:spacing w:after="160"/>
        <w:rPr>
          <w:rFonts w:asciiTheme="minorHAnsi" w:hAnsiTheme="minorHAnsi" w:cstheme="minorHAnsi"/>
          <w:szCs w:val="20"/>
        </w:rPr>
      </w:pPr>
      <w:r>
        <w:rPr>
          <w:rFonts w:asciiTheme="minorHAnsi" w:hAnsiTheme="minorHAnsi" w:cstheme="minorHAnsi"/>
          <w:szCs w:val="20"/>
        </w:rPr>
        <w:t xml:space="preserve">The categories of </w:t>
      </w:r>
      <w:r w:rsidR="00827074">
        <w:rPr>
          <w:rFonts w:asciiTheme="minorHAnsi" w:hAnsiTheme="minorHAnsi" w:cstheme="minorHAnsi"/>
          <w:szCs w:val="20"/>
        </w:rPr>
        <w:t>Health Conditions (</w:t>
      </w:r>
      <w:r w:rsidR="00BD04BD">
        <w:rPr>
          <w:rFonts w:asciiTheme="minorHAnsi" w:hAnsiTheme="minorHAnsi" w:cstheme="minorHAnsi"/>
          <w:szCs w:val="20"/>
        </w:rPr>
        <w:t>+</w:t>
      </w:r>
      <w:r w:rsidR="00827074">
        <w:rPr>
          <w:rFonts w:asciiTheme="minorHAnsi" w:hAnsiTheme="minorHAnsi" w:cstheme="minorHAnsi"/>
          <w:szCs w:val="20"/>
        </w:rPr>
        <w:t>80%) and ADD/ADHD (</w:t>
      </w:r>
      <w:r w:rsidR="00BD04BD">
        <w:rPr>
          <w:rFonts w:asciiTheme="minorHAnsi" w:hAnsiTheme="minorHAnsi" w:cstheme="minorHAnsi"/>
          <w:szCs w:val="20"/>
        </w:rPr>
        <w:t>+</w:t>
      </w:r>
      <w:r w:rsidR="005B6053">
        <w:rPr>
          <w:rFonts w:asciiTheme="minorHAnsi" w:hAnsiTheme="minorHAnsi" w:cstheme="minorHAnsi"/>
          <w:szCs w:val="20"/>
        </w:rPr>
        <w:t>29</w:t>
      </w:r>
      <w:r w:rsidR="00075D7A">
        <w:rPr>
          <w:rFonts w:asciiTheme="minorHAnsi" w:hAnsiTheme="minorHAnsi" w:cstheme="minorHAnsi"/>
          <w:szCs w:val="20"/>
        </w:rPr>
        <w:t>%) also continued to grow in number over this time period.</w:t>
      </w:r>
      <w:r w:rsidR="00E92801" w:rsidRPr="00E92801">
        <w:rPr>
          <w:rFonts w:asciiTheme="minorHAnsi" w:hAnsiTheme="minorHAnsi" w:cstheme="minorHAnsi"/>
          <w:szCs w:val="20"/>
        </w:rPr>
        <w:t xml:space="preserve"> </w:t>
      </w:r>
      <w:r w:rsidR="00E92801">
        <w:rPr>
          <w:rFonts w:asciiTheme="minorHAnsi" w:hAnsiTheme="minorHAnsi" w:cstheme="minorHAnsi"/>
          <w:szCs w:val="20"/>
        </w:rPr>
        <w:t xml:space="preserve">The growth in Health Conditions can be </w:t>
      </w:r>
      <w:r w:rsidR="00152EC0">
        <w:rPr>
          <w:rFonts w:asciiTheme="minorHAnsi" w:hAnsiTheme="minorHAnsi" w:cstheme="minorHAnsi"/>
          <w:szCs w:val="20"/>
        </w:rPr>
        <w:t xml:space="preserve">at least </w:t>
      </w:r>
      <w:r w:rsidR="00E92801">
        <w:rPr>
          <w:rFonts w:asciiTheme="minorHAnsi" w:hAnsiTheme="minorHAnsi" w:cstheme="minorHAnsi"/>
          <w:szCs w:val="20"/>
        </w:rPr>
        <w:t>partially explained by the fact that</w:t>
      </w:r>
      <w:r w:rsidR="00BF63CA">
        <w:rPr>
          <w:rFonts w:asciiTheme="minorHAnsi" w:hAnsiTheme="minorHAnsi" w:cstheme="minorHAnsi"/>
          <w:szCs w:val="20"/>
        </w:rPr>
        <w:t xml:space="preserve"> some</w:t>
      </w:r>
      <w:r w:rsidR="00E92801" w:rsidRPr="00EE0057">
        <w:rPr>
          <w:rFonts w:asciiTheme="minorHAnsi" w:hAnsiTheme="minorHAnsi" w:cstheme="minorHAnsi"/>
          <w:szCs w:val="20"/>
        </w:rPr>
        <w:t xml:space="preserve"> chronic health conditions were not covered under the ADA prior to the ADA</w:t>
      </w:r>
      <w:r w:rsidR="00077C68">
        <w:rPr>
          <w:rFonts w:asciiTheme="minorHAnsi" w:hAnsiTheme="minorHAnsi" w:cstheme="minorHAnsi"/>
          <w:szCs w:val="20"/>
        </w:rPr>
        <w:t xml:space="preserve"> </w:t>
      </w:r>
      <w:r w:rsidR="00E92801">
        <w:rPr>
          <w:rFonts w:asciiTheme="minorHAnsi" w:hAnsiTheme="minorHAnsi" w:cstheme="minorHAnsi"/>
          <w:szCs w:val="20"/>
        </w:rPr>
        <w:t>A</w:t>
      </w:r>
      <w:r w:rsidR="00077C68">
        <w:rPr>
          <w:rFonts w:asciiTheme="minorHAnsi" w:hAnsiTheme="minorHAnsi" w:cstheme="minorHAnsi"/>
          <w:szCs w:val="20"/>
        </w:rPr>
        <w:t xml:space="preserve">mendments </w:t>
      </w:r>
      <w:r w:rsidR="00E92801">
        <w:rPr>
          <w:rFonts w:asciiTheme="minorHAnsi" w:hAnsiTheme="minorHAnsi" w:cstheme="minorHAnsi"/>
          <w:szCs w:val="20"/>
        </w:rPr>
        <w:t>A</w:t>
      </w:r>
      <w:r w:rsidR="00077C68">
        <w:rPr>
          <w:rFonts w:asciiTheme="minorHAnsi" w:hAnsiTheme="minorHAnsi" w:cstheme="minorHAnsi"/>
          <w:szCs w:val="20"/>
        </w:rPr>
        <w:t>ct</w:t>
      </w:r>
      <w:r w:rsidR="00E92801">
        <w:rPr>
          <w:rFonts w:asciiTheme="minorHAnsi" w:hAnsiTheme="minorHAnsi" w:cstheme="minorHAnsi"/>
          <w:szCs w:val="20"/>
        </w:rPr>
        <w:t xml:space="preserve"> </w:t>
      </w:r>
      <w:r w:rsidR="00E92801" w:rsidRPr="00EE0057">
        <w:rPr>
          <w:rFonts w:asciiTheme="minorHAnsi" w:hAnsiTheme="minorHAnsi" w:cstheme="minorHAnsi"/>
          <w:szCs w:val="20"/>
        </w:rPr>
        <w:t>in 2008. This category include</w:t>
      </w:r>
      <w:r w:rsidR="00077C68">
        <w:rPr>
          <w:rFonts w:asciiTheme="minorHAnsi" w:hAnsiTheme="minorHAnsi" w:cstheme="minorHAnsi"/>
          <w:szCs w:val="20"/>
        </w:rPr>
        <w:t>s</w:t>
      </w:r>
      <w:r w:rsidR="00E92801" w:rsidRPr="00EE0057">
        <w:rPr>
          <w:rFonts w:asciiTheme="minorHAnsi" w:hAnsiTheme="minorHAnsi" w:cstheme="minorHAnsi"/>
          <w:szCs w:val="20"/>
        </w:rPr>
        <w:t xml:space="preserve"> disabilities that are intermittent in nature or fluctuate with the exacerbation of symptoms</w:t>
      </w:r>
      <w:r w:rsidR="00077C68">
        <w:rPr>
          <w:rFonts w:asciiTheme="minorHAnsi" w:hAnsiTheme="minorHAnsi" w:cstheme="minorHAnsi"/>
          <w:szCs w:val="20"/>
        </w:rPr>
        <w:t>,</w:t>
      </w:r>
      <w:r w:rsidR="00E92801" w:rsidRPr="00EE0057">
        <w:rPr>
          <w:rFonts w:asciiTheme="minorHAnsi" w:hAnsiTheme="minorHAnsi" w:cstheme="minorHAnsi"/>
          <w:szCs w:val="20"/>
        </w:rPr>
        <w:t xml:space="preserve"> such as migraines, gastrointestinal disorders, chronic pain, etc.</w:t>
      </w:r>
      <w:r w:rsidR="00077C68" w:rsidRPr="00077C68">
        <w:rPr>
          <w:rFonts w:asciiTheme="minorHAnsi" w:hAnsiTheme="minorHAnsi" w:cstheme="minorHAnsi"/>
          <w:szCs w:val="20"/>
        </w:rPr>
        <w:t xml:space="preserve"> </w:t>
      </w:r>
      <w:r w:rsidR="00077C68">
        <w:rPr>
          <w:rFonts w:asciiTheme="minorHAnsi" w:hAnsiTheme="minorHAnsi" w:cstheme="minorHAnsi"/>
          <w:szCs w:val="20"/>
        </w:rPr>
        <w:t xml:space="preserve">The </w:t>
      </w:r>
      <w:r w:rsidR="00AA4B70">
        <w:rPr>
          <w:rFonts w:asciiTheme="minorHAnsi" w:hAnsiTheme="minorHAnsi" w:cstheme="minorHAnsi"/>
          <w:szCs w:val="20"/>
        </w:rPr>
        <w:t>steady rise in ADHD</w:t>
      </w:r>
      <w:r w:rsidR="00B51D5F">
        <w:rPr>
          <w:rFonts w:asciiTheme="minorHAnsi" w:hAnsiTheme="minorHAnsi" w:cstheme="minorHAnsi"/>
          <w:szCs w:val="20"/>
        </w:rPr>
        <w:t xml:space="preserve"> has been </w:t>
      </w:r>
      <w:r w:rsidR="00B57F94">
        <w:rPr>
          <w:rFonts w:asciiTheme="minorHAnsi" w:hAnsiTheme="minorHAnsi" w:cstheme="minorHAnsi"/>
          <w:szCs w:val="20"/>
        </w:rPr>
        <w:t xml:space="preserve">attributed to increasing </w:t>
      </w:r>
      <w:r w:rsidR="00C12D1B">
        <w:rPr>
          <w:rFonts w:asciiTheme="minorHAnsi" w:hAnsiTheme="minorHAnsi" w:cstheme="minorHAnsi"/>
          <w:szCs w:val="20"/>
        </w:rPr>
        <w:t>recognition</w:t>
      </w:r>
      <w:r w:rsidR="00324787">
        <w:rPr>
          <w:rFonts w:asciiTheme="minorHAnsi" w:hAnsiTheme="minorHAnsi" w:cstheme="minorHAnsi"/>
          <w:szCs w:val="20"/>
        </w:rPr>
        <w:t xml:space="preserve"> and detection</w:t>
      </w:r>
      <w:r w:rsidR="00C12D1B">
        <w:rPr>
          <w:rFonts w:asciiTheme="minorHAnsi" w:hAnsiTheme="minorHAnsi" w:cstheme="minorHAnsi"/>
          <w:szCs w:val="20"/>
        </w:rPr>
        <w:t xml:space="preserve"> </w:t>
      </w:r>
      <w:r w:rsidR="0030342B">
        <w:rPr>
          <w:rFonts w:asciiTheme="minorHAnsi" w:hAnsiTheme="minorHAnsi" w:cstheme="minorHAnsi"/>
          <w:szCs w:val="20"/>
        </w:rPr>
        <w:t>of</w:t>
      </w:r>
      <w:r w:rsidR="00324787">
        <w:rPr>
          <w:rFonts w:asciiTheme="minorHAnsi" w:hAnsiTheme="minorHAnsi" w:cstheme="minorHAnsi"/>
          <w:szCs w:val="20"/>
        </w:rPr>
        <w:t xml:space="preserve"> </w:t>
      </w:r>
      <w:r w:rsidR="004173FD">
        <w:rPr>
          <w:rFonts w:asciiTheme="minorHAnsi" w:hAnsiTheme="minorHAnsi" w:cstheme="minorHAnsi"/>
          <w:szCs w:val="20"/>
        </w:rPr>
        <w:t xml:space="preserve">students who experience </w:t>
      </w:r>
      <w:r w:rsidR="002113F2" w:rsidRPr="00EE0057">
        <w:rPr>
          <w:rFonts w:asciiTheme="minorHAnsi" w:hAnsiTheme="minorHAnsi" w:cstheme="minorHAnsi"/>
          <w:szCs w:val="20"/>
        </w:rPr>
        <w:t>challenges with attention and focus</w:t>
      </w:r>
      <w:r w:rsidR="000F74B1">
        <w:rPr>
          <w:rFonts w:asciiTheme="minorHAnsi" w:hAnsiTheme="minorHAnsi" w:cstheme="minorHAnsi"/>
          <w:szCs w:val="20"/>
        </w:rPr>
        <w:t xml:space="preserve"> (</w:t>
      </w:r>
      <w:r w:rsidR="004173FD">
        <w:rPr>
          <w:rFonts w:asciiTheme="minorHAnsi" w:hAnsiTheme="minorHAnsi" w:cstheme="minorHAnsi"/>
          <w:szCs w:val="20"/>
        </w:rPr>
        <w:t>with or without</w:t>
      </w:r>
      <w:r w:rsidR="00447A1B">
        <w:rPr>
          <w:rFonts w:asciiTheme="minorHAnsi" w:hAnsiTheme="minorHAnsi" w:cstheme="minorHAnsi"/>
          <w:szCs w:val="20"/>
        </w:rPr>
        <w:t xml:space="preserve"> hyperactivity)</w:t>
      </w:r>
      <w:r w:rsidR="002113F2">
        <w:rPr>
          <w:rFonts w:asciiTheme="minorHAnsi" w:hAnsiTheme="minorHAnsi" w:cstheme="minorHAnsi"/>
          <w:szCs w:val="20"/>
        </w:rPr>
        <w:t xml:space="preserve"> </w:t>
      </w:r>
      <w:r w:rsidR="00407BB2">
        <w:rPr>
          <w:rFonts w:asciiTheme="minorHAnsi" w:hAnsiTheme="minorHAnsi" w:cstheme="minorHAnsi"/>
          <w:szCs w:val="20"/>
        </w:rPr>
        <w:t xml:space="preserve">and the recognition that </w:t>
      </w:r>
      <w:r w:rsidR="00C15E25">
        <w:rPr>
          <w:rFonts w:asciiTheme="minorHAnsi" w:hAnsiTheme="minorHAnsi" w:cstheme="minorHAnsi"/>
          <w:szCs w:val="20"/>
        </w:rPr>
        <w:t xml:space="preserve">many </w:t>
      </w:r>
      <w:r w:rsidR="00267D3A">
        <w:rPr>
          <w:rFonts w:asciiTheme="minorHAnsi" w:hAnsiTheme="minorHAnsi" w:cstheme="minorHAnsi"/>
          <w:szCs w:val="20"/>
        </w:rPr>
        <w:t>of the</w:t>
      </w:r>
      <w:r w:rsidR="002E7723">
        <w:rPr>
          <w:rFonts w:asciiTheme="minorHAnsi" w:hAnsiTheme="minorHAnsi" w:cstheme="minorHAnsi"/>
          <w:szCs w:val="20"/>
        </w:rPr>
        <w:t>se harder-to-detect</w:t>
      </w:r>
      <w:r w:rsidR="00267D3A">
        <w:rPr>
          <w:rFonts w:asciiTheme="minorHAnsi" w:hAnsiTheme="minorHAnsi" w:cstheme="minorHAnsi"/>
          <w:szCs w:val="20"/>
        </w:rPr>
        <w:t xml:space="preserve"> </w:t>
      </w:r>
      <w:r w:rsidR="00C15E25">
        <w:rPr>
          <w:rFonts w:asciiTheme="minorHAnsi" w:hAnsiTheme="minorHAnsi" w:cstheme="minorHAnsi"/>
          <w:szCs w:val="20"/>
        </w:rPr>
        <w:t xml:space="preserve">symptoms of </w:t>
      </w:r>
      <w:r w:rsidR="00EB3CE4">
        <w:rPr>
          <w:rFonts w:asciiTheme="minorHAnsi" w:hAnsiTheme="minorHAnsi" w:cstheme="minorHAnsi"/>
          <w:szCs w:val="20"/>
        </w:rPr>
        <w:t>ADD/</w:t>
      </w:r>
      <w:r w:rsidR="00C15E25">
        <w:rPr>
          <w:rFonts w:asciiTheme="minorHAnsi" w:hAnsiTheme="minorHAnsi" w:cstheme="minorHAnsi"/>
          <w:szCs w:val="20"/>
        </w:rPr>
        <w:t>ADHD</w:t>
      </w:r>
      <w:r w:rsidR="00267D3A">
        <w:rPr>
          <w:rFonts w:asciiTheme="minorHAnsi" w:hAnsiTheme="minorHAnsi" w:cstheme="minorHAnsi"/>
          <w:szCs w:val="20"/>
        </w:rPr>
        <w:t xml:space="preserve"> </w:t>
      </w:r>
      <w:r w:rsidR="00C15E25">
        <w:rPr>
          <w:rFonts w:asciiTheme="minorHAnsi" w:hAnsiTheme="minorHAnsi" w:cstheme="minorHAnsi"/>
          <w:szCs w:val="20"/>
        </w:rPr>
        <w:t>persist into adulthood.</w:t>
      </w:r>
    </w:p>
    <w:p w14:paraId="51922D46" w14:textId="6D2FE0AE" w:rsidR="00D86909" w:rsidRPr="00D86909" w:rsidRDefault="00D86909" w:rsidP="00093606">
      <w:pPr>
        <w:pStyle w:val="Heading3"/>
        <w:spacing w:before="240" w:after="240"/>
      </w:pPr>
      <w:bookmarkStart w:id="17" w:name="_Toc63777675"/>
      <w:r>
        <w:lastRenderedPageBreak/>
        <w:t>Figure 3</w:t>
      </w:r>
      <w:r w:rsidR="00FA15E9">
        <w:t>: Number of Students by Primary Disability</w:t>
      </w:r>
      <w:r w:rsidR="009C43DB">
        <w:t xml:space="preserve">, </w:t>
      </w:r>
      <w:r w:rsidR="008833ED">
        <w:t>Six-Year Trends</w:t>
      </w:r>
      <w:r w:rsidR="006565E5">
        <w:t xml:space="preserve"> (1)</w:t>
      </w:r>
      <w:bookmarkEnd w:id="17"/>
    </w:p>
    <w:p w14:paraId="276E401B" w14:textId="59BC9594" w:rsidR="00C61ABB" w:rsidRPr="00EE0057" w:rsidRDefault="006565E5" w:rsidP="00C61ABB">
      <w:pPr>
        <w:pStyle w:val="ListParagraph"/>
        <w:ind w:left="0"/>
        <w:jc w:val="center"/>
        <w:rPr>
          <w:rFonts w:asciiTheme="minorHAnsi" w:hAnsiTheme="minorHAnsi" w:cstheme="minorHAnsi"/>
          <w:bCs/>
          <w:sz w:val="20"/>
          <w:szCs w:val="20"/>
        </w:rPr>
      </w:pPr>
      <w:r>
        <w:rPr>
          <w:rFonts w:asciiTheme="minorHAnsi" w:hAnsiTheme="minorHAnsi" w:cstheme="minorHAnsi"/>
          <w:bCs/>
          <w:noProof/>
          <w:sz w:val="20"/>
          <w:szCs w:val="20"/>
        </w:rPr>
        <w:drawing>
          <wp:inline distT="0" distB="0" distL="0" distR="0" wp14:anchorId="45ECD4EA" wp14:editId="58F51716">
            <wp:extent cx="5856941" cy="3064146"/>
            <wp:effectExtent l="0" t="0" r="0" b="3175"/>
            <wp:docPr id="23" name="Picture 23" descr="Lin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7325" cy="3090505"/>
                    </a:xfrm>
                    <a:prstGeom prst="rect">
                      <a:avLst/>
                    </a:prstGeom>
                    <a:noFill/>
                  </pic:spPr>
                </pic:pic>
              </a:graphicData>
            </a:graphic>
          </wp:inline>
        </w:drawing>
      </w:r>
    </w:p>
    <w:p w14:paraId="4542F8A9" w14:textId="6807FEC9" w:rsidR="003F0A1E" w:rsidRPr="00D1005E" w:rsidRDefault="009D0F39" w:rsidP="009D0F39">
      <w:pPr>
        <w:pStyle w:val="NoSpacing"/>
        <w:rPr>
          <w:rFonts w:asciiTheme="minorHAnsi" w:hAnsiTheme="minorHAnsi" w:cstheme="minorHAnsi"/>
          <w:bCs/>
          <w:sz w:val="16"/>
          <w:szCs w:val="16"/>
        </w:rPr>
      </w:pPr>
      <w:r w:rsidRPr="00D1005E">
        <w:rPr>
          <w:rFonts w:asciiTheme="minorHAnsi" w:hAnsiTheme="minorHAnsi" w:cstheme="minorHAnsi"/>
          <w:b/>
          <w:sz w:val="16"/>
          <w:szCs w:val="16"/>
        </w:rPr>
        <w:t>Image Description:</w:t>
      </w:r>
      <w:r w:rsidRPr="00D1005E">
        <w:rPr>
          <w:rFonts w:asciiTheme="minorHAnsi" w:hAnsiTheme="minorHAnsi" w:cstheme="minorHAnsi"/>
          <w:bCs/>
          <w:sz w:val="16"/>
          <w:szCs w:val="16"/>
        </w:rPr>
        <w:t xml:space="preserve"> Line graph</w:t>
      </w:r>
      <w:r w:rsidR="00664A38" w:rsidRPr="00D1005E">
        <w:rPr>
          <w:rFonts w:asciiTheme="minorHAnsi" w:hAnsiTheme="minorHAnsi" w:cstheme="minorHAnsi"/>
          <w:bCs/>
          <w:sz w:val="16"/>
          <w:szCs w:val="16"/>
        </w:rPr>
        <w:t xml:space="preserve"> displaying change </w:t>
      </w:r>
      <w:r w:rsidR="001645E2" w:rsidRPr="00D1005E">
        <w:rPr>
          <w:rFonts w:asciiTheme="minorHAnsi" w:hAnsiTheme="minorHAnsi" w:cstheme="minorHAnsi"/>
          <w:bCs/>
          <w:sz w:val="16"/>
          <w:szCs w:val="16"/>
        </w:rPr>
        <w:t xml:space="preserve">from 2014-15 to 2019-20 </w:t>
      </w:r>
      <w:r w:rsidR="00664A38" w:rsidRPr="00D1005E">
        <w:rPr>
          <w:rFonts w:asciiTheme="minorHAnsi" w:hAnsiTheme="minorHAnsi" w:cstheme="minorHAnsi"/>
          <w:bCs/>
          <w:sz w:val="16"/>
          <w:szCs w:val="16"/>
        </w:rPr>
        <w:t xml:space="preserve">in </w:t>
      </w:r>
      <w:r w:rsidR="001645E2" w:rsidRPr="00D1005E">
        <w:rPr>
          <w:rFonts w:asciiTheme="minorHAnsi" w:hAnsiTheme="minorHAnsi" w:cstheme="minorHAnsi"/>
          <w:bCs/>
          <w:sz w:val="16"/>
          <w:szCs w:val="16"/>
        </w:rPr>
        <w:t xml:space="preserve">the number of students in the four </w:t>
      </w:r>
      <w:r w:rsidR="006D052D">
        <w:rPr>
          <w:rFonts w:asciiTheme="minorHAnsi" w:hAnsiTheme="minorHAnsi" w:cstheme="minorHAnsi"/>
          <w:bCs/>
          <w:sz w:val="16"/>
          <w:szCs w:val="16"/>
        </w:rPr>
        <w:t xml:space="preserve">most common </w:t>
      </w:r>
      <w:r w:rsidR="00664A38" w:rsidRPr="00D1005E">
        <w:rPr>
          <w:rFonts w:asciiTheme="minorHAnsi" w:hAnsiTheme="minorHAnsi" w:cstheme="minorHAnsi"/>
          <w:bCs/>
          <w:sz w:val="16"/>
          <w:szCs w:val="16"/>
        </w:rPr>
        <w:t>disability categories</w:t>
      </w:r>
      <w:r w:rsidR="001645E2" w:rsidRPr="00D1005E">
        <w:rPr>
          <w:rFonts w:asciiTheme="minorHAnsi" w:hAnsiTheme="minorHAnsi" w:cstheme="minorHAnsi"/>
          <w:bCs/>
          <w:sz w:val="16"/>
          <w:szCs w:val="16"/>
        </w:rPr>
        <w:t>: ADD/ADHD</w:t>
      </w:r>
      <w:r w:rsidR="00C22C3C" w:rsidRPr="00D1005E">
        <w:rPr>
          <w:rFonts w:asciiTheme="minorHAnsi" w:hAnsiTheme="minorHAnsi" w:cstheme="minorHAnsi"/>
          <w:bCs/>
          <w:sz w:val="16"/>
          <w:szCs w:val="16"/>
        </w:rPr>
        <w:t xml:space="preserve"> </w:t>
      </w:r>
      <w:r w:rsidR="00A32FE0" w:rsidRPr="00D1005E">
        <w:rPr>
          <w:rFonts w:asciiTheme="minorHAnsi" w:hAnsiTheme="minorHAnsi" w:cstheme="minorHAnsi"/>
          <w:bCs/>
          <w:sz w:val="16"/>
          <w:szCs w:val="16"/>
        </w:rPr>
        <w:t>(</w:t>
      </w:r>
      <w:r w:rsidR="00C22C3C" w:rsidRPr="00D1005E">
        <w:rPr>
          <w:rFonts w:asciiTheme="minorHAnsi" w:hAnsiTheme="minorHAnsi" w:cstheme="minorHAnsi"/>
          <w:bCs/>
          <w:sz w:val="16"/>
          <w:szCs w:val="16"/>
        </w:rPr>
        <w:t>201</w:t>
      </w:r>
      <w:r w:rsidR="00A32FE0" w:rsidRPr="00D1005E">
        <w:rPr>
          <w:rFonts w:asciiTheme="minorHAnsi" w:hAnsiTheme="minorHAnsi" w:cstheme="minorHAnsi"/>
          <w:bCs/>
          <w:sz w:val="16"/>
          <w:szCs w:val="16"/>
        </w:rPr>
        <w:t>4-15</w:t>
      </w:r>
      <w:r w:rsidR="000D392D" w:rsidRPr="00D1005E">
        <w:rPr>
          <w:rFonts w:asciiTheme="minorHAnsi" w:hAnsiTheme="minorHAnsi" w:cstheme="minorHAnsi"/>
          <w:bCs/>
          <w:sz w:val="16"/>
          <w:szCs w:val="16"/>
        </w:rPr>
        <w:t xml:space="preserve">: </w:t>
      </w:r>
      <w:r w:rsidR="00913C61" w:rsidRPr="00D1005E">
        <w:rPr>
          <w:rFonts w:asciiTheme="minorHAnsi" w:hAnsiTheme="minorHAnsi" w:cstheme="minorHAnsi"/>
          <w:bCs/>
          <w:sz w:val="16"/>
          <w:szCs w:val="16"/>
        </w:rPr>
        <w:t>1,809</w:t>
      </w:r>
      <w:r w:rsidR="00A32FE0" w:rsidRPr="00D1005E">
        <w:rPr>
          <w:rFonts w:asciiTheme="minorHAnsi" w:hAnsiTheme="minorHAnsi" w:cstheme="minorHAnsi"/>
          <w:bCs/>
          <w:sz w:val="16"/>
          <w:szCs w:val="16"/>
        </w:rPr>
        <w:t>; 2019-20</w:t>
      </w:r>
      <w:r w:rsidR="000D392D" w:rsidRPr="00D1005E">
        <w:rPr>
          <w:rFonts w:asciiTheme="minorHAnsi" w:hAnsiTheme="minorHAnsi" w:cstheme="minorHAnsi"/>
          <w:bCs/>
          <w:sz w:val="16"/>
          <w:szCs w:val="16"/>
        </w:rPr>
        <w:t xml:space="preserve">: </w:t>
      </w:r>
      <w:r w:rsidR="00913C61" w:rsidRPr="00D1005E">
        <w:rPr>
          <w:rFonts w:asciiTheme="minorHAnsi" w:hAnsiTheme="minorHAnsi" w:cstheme="minorHAnsi"/>
          <w:bCs/>
          <w:sz w:val="16"/>
          <w:szCs w:val="16"/>
        </w:rPr>
        <w:t>2</w:t>
      </w:r>
      <w:r w:rsidR="00822F5E" w:rsidRPr="00D1005E">
        <w:rPr>
          <w:rFonts w:asciiTheme="minorHAnsi" w:hAnsiTheme="minorHAnsi" w:cstheme="minorHAnsi"/>
          <w:bCs/>
          <w:sz w:val="16"/>
          <w:szCs w:val="16"/>
        </w:rPr>
        <w:t>,</w:t>
      </w:r>
      <w:r w:rsidR="00913C61" w:rsidRPr="00D1005E">
        <w:rPr>
          <w:rFonts w:asciiTheme="minorHAnsi" w:hAnsiTheme="minorHAnsi" w:cstheme="minorHAnsi"/>
          <w:bCs/>
          <w:sz w:val="16"/>
          <w:szCs w:val="16"/>
        </w:rPr>
        <w:t>335</w:t>
      </w:r>
      <w:r w:rsidR="00A32FE0" w:rsidRPr="00D1005E">
        <w:rPr>
          <w:rFonts w:asciiTheme="minorHAnsi" w:hAnsiTheme="minorHAnsi" w:cstheme="minorHAnsi"/>
          <w:bCs/>
          <w:sz w:val="16"/>
          <w:szCs w:val="16"/>
        </w:rPr>
        <w:t>)</w:t>
      </w:r>
      <w:r w:rsidR="001645E2" w:rsidRPr="00D1005E">
        <w:rPr>
          <w:rFonts w:asciiTheme="minorHAnsi" w:hAnsiTheme="minorHAnsi" w:cstheme="minorHAnsi"/>
          <w:bCs/>
          <w:sz w:val="16"/>
          <w:szCs w:val="16"/>
        </w:rPr>
        <w:t>,</w:t>
      </w:r>
      <w:r w:rsidRPr="00D1005E">
        <w:rPr>
          <w:rFonts w:asciiTheme="minorHAnsi" w:hAnsiTheme="minorHAnsi" w:cstheme="minorHAnsi"/>
          <w:bCs/>
          <w:sz w:val="16"/>
          <w:szCs w:val="16"/>
        </w:rPr>
        <w:t xml:space="preserve"> </w:t>
      </w:r>
      <w:r w:rsidR="00031823" w:rsidRPr="00D1005E">
        <w:rPr>
          <w:rFonts w:asciiTheme="minorHAnsi" w:hAnsiTheme="minorHAnsi" w:cstheme="minorHAnsi"/>
          <w:bCs/>
          <w:sz w:val="16"/>
          <w:szCs w:val="16"/>
        </w:rPr>
        <w:t xml:space="preserve">Health Condition </w:t>
      </w:r>
      <w:r w:rsidR="00B92B46" w:rsidRPr="00D1005E">
        <w:rPr>
          <w:rFonts w:asciiTheme="minorHAnsi" w:hAnsiTheme="minorHAnsi" w:cstheme="minorHAnsi"/>
          <w:bCs/>
          <w:sz w:val="16"/>
          <w:szCs w:val="16"/>
        </w:rPr>
        <w:t>(892;</w:t>
      </w:r>
      <w:r w:rsidR="00D865F6" w:rsidRPr="00D1005E">
        <w:rPr>
          <w:rFonts w:asciiTheme="minorHAnsi" w:hAnsiTheme="minorHAnsi" w:cstheme="minorHAnsi"/>
          <w:bCs/>
          <w:sz w:val="16"/>
          <w:szCs w:val="16"/>
        </w:rPr>
        <w:t xml:space="preserve"> </w:t>
      </w:r>
      <w:r w:rsidR="00B92B46" w:rsidRPr="00D1005E">
        <w:rPr>
          <w:rFonts w:asciiTheme="minorHAnsi" w:hAnsiTheme="minorHAnsi" w:cstheme="minorHAnsi"/>
          <w:bCs/>
          <w:sz w:val="16"/>
          <w:szCs w:val="16"/>
        </w:rPr>
        <w:t>1606)</w:t>
      </w:r>
      <w:r w:rsidR="00770222" w:rsidRPr="00D1005E">
        <w:rPr>
          <w:rFonts w:asciiTheme="minorHAnsi" w:hAnsiTheme="minorHAnsi" w:cstheme="minorHAnsi"/>
          <w:bCs/>
          <w:sz w:val="16"/>
          <w:szCs w:val="16"/>
        </w:rPr>
        <w:t>, Learning (1,492; 1,348), Psychological (</w:t>
      </w:r>
      <w:r w:rsidR="005678AE" w:rsidRPr="00D1005E">
        <w:rPr>
          <w:rFonts w:asciiTheme="minorHAnsi" w:hAnsiTheme="minorHAnsi" w:cstheme="minorHAnsi"/>
          <w:bCs/>
          <w:sz w:val="16"/>
          <w:szCs w:val="16"/>
        </w:rPr>
        <w:t>1,497; 3,138)</w:t>
      </w:r>
      <w:r w:rsidR="00B92B46" w:rsidRPr="00D1005E">
        <w:rPr>
          <w:rFonts w:asciiTheme="minorHAnsi" w:hAnsiTheme="minorHAnsi" w:cstheme="minorHAnsi"/>
          <w:bCs/>
          <w:sz w:val="16"/>
          <w:szCs w:val="16"/>
        </w:rPr>
        <w:t>.</w:t>
      </w:r>
    </w:p>
    <w:p w14:paraId="51D8F19C" w14:textId="77777777" w:rsidR="00057AB4" w:rsidRDefault="00057AB4" w:rsidP="009D0F39">
      <w:pPr>
        <w:pStyle w:val="NoSpacing"/>
        <w:rPr>
          <w:rFonts w:asciiTheme="minorHAnsi" w:hAnsiTheme="minorHAnsi" w:cstheme="minorHAnsi"/>
          <w:bCs/>
          <w:sz w:val="20"/>
          <w:szCs w:val="20"/>
        </w:rPr>
      </w:pPr>
    </w:p>
    <w:p w14:paraId="4361F388" w14:textId="77777777" w:rsidR="00385D85" w:rsidRDefault="00385D85" w:rsidP="00385D85">
      <w:pPr>
        <w:spacing w:after="160"/>
      </w:pPr>
      <w:r w:rsidRPr="00EE0057">
        <w:rPr>
          <w:rFonts w:asciiTheme="minorHAnsi" w:hAnsiTheme="minorHAnsi" w:cstheme="minorHAnsi"/>
          <w:szCs w:val="20"/>
        </w:rPr>
        <w:t xml:space="preserve">Also of note is the </w:t>
      </w:r>
      <w:r>
        <w:rPr>
          <w:rFonts w:asciiTheme="minorHAnsi" w:hAnsiTheme="minorHAnsi" w:cstheme="minorHAnsi"/>
          <w:szCs w:val="20"/>
        </w:rPr>
        <w:t xml:space="preserve">decreased </w:t>
      </w:r>
      <w:r w:rsidRPr="00EE0057">
        <w:rPr>
          <w:rFonts w:asciiTheme="minorHAnsi" w:hAnsiTheme="minorHAnsi" w:cstheme="minorHAnsi"/>
          <w:szCs w:val="20"/>
        </w:rPr>
        <w:t>number of students identifying with a Learning Disability</w:t>
      </w:r>
      <w:r>
        <w:rPr>
          <w:rFonts w:asciiTheme="minorHAnsi" w:hAnsiTheme="minorHAnsi" w:cstheme="minorHAnsi"/>
          <w:szCs w:val="20"/>
        </w:rPr>
        <w:t xml:space="preserve"> (LD; -10%)</w:t>
      </w:r>
      <w:r w:rsidRPr="00EE0057">
        <w:rPr>
          <w:rFonts w:asciiTheme="minorHAnsi" w:hAnsiTheme="minorHAnsi" w:cstheme="minorHAnsi"/>
          <w:szCs w:val="20"/>
        </w:rPr>
        <w:t xml:space="preserve">. </w:t>
      </w:r>
      <w:r>
        <w:rPr>
          <w:rFonts w:asciiTheme="minorHAnsi" w:hAnsiTheme="minorHAnsi" w:cstheme="minorHAnsi"/>
          <w:szCs w:val="20"/>
        </w:rPr>
        <w:t>We do not</w:t>
      </w:r>
      <w:r w:rsidRPr="00EE0057">
        <w:rPr>
          <w:rFonts w:asciiTheme="minorHAnsi" w:hAnsiTheme="minorHAnsi" w:cstheme="minorHAnsi"/>
          <w:szCs w:val="20"/>
        </w:rPr>
        <w:t xml:space="preserve"> believe </w:t>
      </w:r>
      <w:r>
        <w:rPr>
          <w:rFonts w:asciiTheme="minorHAnsi" w:hAnsiTheme="minorHAnsi" w:cstheme="minorHAnsi"/>
          <w:szCs w:val="20"/>
        </w:rPr>
        <w:t>this represents a true decline in the number of</w:t>
      </w:r>
      <w:r w:rsidRPr="00EE0057">
        <w:rPr>
          <w:rFonts w:asciiTheme="minorHAnsi" w:hAnsiTheme="minorHAnsi" w:cstheme="minorHAnsi"/>
          <w:szCs w:val="20"/>
        </w:rPr>
        <w:t xml:space="preserve"> students</w:t>
      </w:r>
      <w:r>
        <w:rPr>
          <w:rFonts w:asciiTheme="minorHAnsi" w:hAnsiTheme="minorHAnsi" w:cstheme="minorHAnsi"/>
          <w:szCs w:val="20"/>
        </w:rPr>
        <w:t xml:space="preserve"> with</w:t>
      </w:r>
      <w:r w:rsidRPr="00EE0057">
        <w:rPr>
          <w:rFonts w:asciiTheme="minorHAnsi" w:hAnsiTheme="minorHAnsi" w:cstheme="minorHAnsi"/>
          <w:szCs w:val="20"/>
        </w:rPr>
        <w:t xml:space="preserve"> learning disabili</w:t>
      </w:r>
      <w:r>
        <w:rPr>
          <w:rFonts w:asciiTheme="minorHAnsi" w:hAnsiTheme="minorHAnsi" w:cstheme="minorHAnsi"/>
          <w:szCs w:val="20"/>
        </w:rPr>
        <w:t>ties; rather</w:t>
      </w:r>
      <w:r w:rsidRPr="00EE0057">
        <w:rPr>
          <w:rFonts w:asciiTheme="minorHAnsi" w:hAnsiTheme="minorHAnsi" w:cstheme="minorHAnsi"/>
          <w:szCs w:val="20"/>
        </w:rPr>
        <w:t xml:space="preserve">, </w:t>
      </w:r>
      <w:r>
        <w:rPr>
          <w:rFonts w:asciiTheme="minorHAnsi" w:hAnsiTheme="minorHAnsi" w:cstheme="minorHAnsi"/>
          <w:szCs w:val="20"/>
        </w:rPr>
        <w:t>we suspect that the trend toward “</w:t>
      </w:r>
      <w:r w:rsidRPr="00EE0057">
        <w:rPr>
          <w:rFonts w:asciiTheme="minorHAnsi" w:hAnsiTheme="minorHAnsi" w:cstheme="minorHAnsi"/>
          <w:szCs w:val="20"/>
        </w:rPr>
        <w:t>Response to Intervention (RTI)</w:t>
      </w:r>
      <w:r>
        <w:rPr>
          <w:rFonts w:asciiTheme="minorHAnsi" w:hAnsiTheme="minorHAnsi" w:cstheme="minorHAnsi"/>
          <w:szCs w:val="20"/>
        </w:rPr>
        <w:t>” approaches in K-12 educational settings has resulted in the change</w:t>
      </w:r>
      <w:r w:rsidRPr="00EE0057">
        <w:rPr>
          <w:rFonts w:asciiTheme="minorHAnsi" w:hAnsiTheme="minorHAnsi" w:cstheme="minorHAnsi"/>
          <w:szCs w:val="20"/>
        </w:rPr>
        <w:t>.</w:t>
      </w:r>
      <w:r>
        <w:rPr>
          <w:rFonts w:asciiTheme="minorHAnsi" w:hAnsiTheme="minorHAnsi" w:cstheme="minorHAnsi"/>
          <w:szCs w:val="20"/>
        </w:rPr>
        <w:t xml:space="preserve"> Since around 2004, RTI approaches—which focus on providing </w:t>
      </w:r>
      <w:r w:rsidRPr="00EE0057">
        <w:rPr>
          <w:rFonts w:asciiTheme="minorHAnsi" w:hAnsiTheme="minorHAnsi" w:cstheme="minorHAnsi"/>
          <w:szCs w:val="20"/>
        </w:rPr>
        <w:t>informal accommodations such as extended time for exams</w:t>
      </w:r>
      <w:r>
        <w:rPr>
          <w:rFonts w:asciiTheme="minorHAnsi" w:hAnsiTheme="minorHAnsi" w:cstheme="minorHAnsi"/>
          <w:szCs w:val="20"/>
        </w:rPr>
        <w:t xml:space="preserve"> and</w:t>
      </w:r>
      <w:r w:rsidRPr="00EE0057">
        <w:rPr>
          <w:rFonts w:asciiTheme="minorHAnsi" w:hAnsiTheme="minorHAnsi" w:cstheme="minorHAnsi"/>
          <w:szCs w:val="20"/>
        </w:rPr>
        <w:t xml:space="preserve"> increased tutoring support, </w:t>
      </w:r>
      <w:r>
        <w:rPr>
          <w:rFonts w:asciiTheme="minorHAnsi" w:hAnsiTheme="minorHAnsi" w:cstheme="minorHAnsi"/>
          <w:szCs w:val="20"/>
        </w:rPr>
        <w:t xml:space="preserve">without requiring </w:t>
      </w:r>
      <w:r w:rsidRPr="00EE0057">
        <w:rPr>
          <w:rFonts w:asciiTheme="minorHAnsi" w:hAnsiTheme="minorHAnsi" w:cstheme="minorHAnsi"/>
          <w:szCs w:val="20"/>
        </w:rPr>
        <w:t>testing for disabilities</w:t>
      </w:r>
      <w:r>
        <w:rPr>
          <w:rFonts w:asciiTheme="minorHAnsi" w:hAnsiTheme="minorHAnsi" w:cstheme="minorHAnsi"/>
          <w:szCs w:val="20"/>
        </w:rPr>
        <w:t>—have become increasingly predominant</w:t>
      </w:r>
      <w:r w:rsidRPr="00EE0057">
        <w:rPr>
          <w:rFonts w:asciiTheme="minorHAnsi" w:hAnsiTheme="minorHAnsi" w:cstheme="minorHAnsi"/>
          <w:szCs w:val="20"/>
        </w:rPr>
        <w:t xml:space="preserve">. If </w:t>
      </w:r>
      <w:r>
        <w:rPr>
          <w:rFonts w:asciiTheme="minorHAnsi" w:hAnsiTheme="minorHAnsi" w:cstheme="minorHAnsi"/>
          <w:szCs w:val="20"/>
        </w:rPr>
        <w:t xml:space="preserve">a </w:t>
      </w:r>
      <w:r w:rsidRPr="00EE0057">
        <w:rPr>
          <w:rFonts w:asciiTheme="minorHAnsi" w:hAnsiTheme="minorHAnsi" w:cstheme="minorHAnsi"/>
          <w:szCs w:val="20"/>
        </w:rPr>
        <w:t xml:space="preserve">student does well with the </w:t>
      </w:r>
      <w:r>
        <w:rPr>
          <w:rFonts w:asciiTheme="minorHAnsi" w:hAnsiTheme="minorHAnsi" w:cstheme="minorHAnsi"/>
          <w:szCs w:val="20"/>
        </w:rPr>
        <w:t xml:space="preserve">informal </w:t>
      </w:r>
      <w:r w:rsidRPr="00EE0057">
        <w:rPr>
          <w:rFonts w:asciiTheme="minorHAnsi" w:hAnsiTheme="minorHAnsi" w:cstheme="minorHAnsi"/>
          <w:szCs w:val="20"/>
        </w:rPr>
        <w:t>interventions</w:t>
      </w:r>
      <w:r>
        <w:rPr>
          <w:rFonts w:asciiTheme="minorHAnsi" w:hAnsiTheme="minorHAnsi" w:cstheme="minorHAnsi"/>
          <w:szCs w:val="20"/>
        </w:rPr>
        <w:t xml:space="preserve"> in the K-12 setting, </w:t>
      </w:r>
      <w:r w:rsidRPr="00EE0057">
        <w:rPr>
          <w:rFonts w:asciiTheme="minorHAnsi" w:hAnsiTheme="minorHAnsi" w:cstheme="minorHAnsi"/>
          <w:szCs w:val="20"/>
        </w:rPr>
        <w:t xml:space="preserve">the student </w:t>
      </w:r>
      <w:r>
        <w:rPr>
          <w:rFonts w:asciiTheme="minorHAnsi" w:hAnsiTheme="minorHAnsi" w:cstheme="minorHAnsi"/>
          <w:szCs w:val="20"/>
        </w:rPr>
        <w:t>would</w:t>
      </w:r>
      <w:r w:rsidRPr="00EE0057">
        <w:rPr>
          <w:rFonts w:asciiTheme="minorHAnsi" w:hAnsiTheme="minorHAnsi" w:cstheme="minorHAnsi"/>
          <w:szCs w:val="20"/>
        </w:rPr>
        <w:t xml:space="preserve"> not come to the post-secondary environment with a</w:t>
      </w:r>
      <w:r>
        <w:rPr>
          <w:rFonts w:asciiTheme="minorHAnsi" w:hAnsiTheme="minorHAnsi" w:cstheme="minorHAnsi"/>
          <w:szCs w:val="20"/>
        </w:rPr>
        <w:t>n LD</w:t>
      </w:r>
      <w:r w:rsidRPr="00EE0057">
        <w:rPr>
          <w:rFonts w:asciiTheme="minorHAnsi" w:hAnsiTheme="minorHAnsi" w:cstheme="minorHAnsi"/>
          <w:szCs w:val="20"/>
        </w:rPr>
        <w:t xml:space="preserve"> diagnosis.</w:t>
      </w:r>
      <w:r>
        <w:rPr>
          <w:rFonts w:asciiTheme="minorHAnsi" w:hAnsiTheme="minorHAnsi" w:cstheme="minorHAnsi"/>
          <w:szCs w:val="20"/>
        </w:rPr>
        <w:t xml:space="preserve"> </w:t>
      </w:r>
      <w:r>
        <w:t>Some of these students begin to struggle in the college environment as course demands rise, prompting them to seek out disability services offices for referrals to receive professional assessments that might formally identify their learning challenges and qualify them to request accommodations.</w:t>
      </w:r>
    </w:p>
    <w:p w14:paraId="391B4F69" w14:textId="4A9B5DB4" w:rsidR="006C0BDD" w:rsidRPr="00EE0057" w:rsidRDefault="005506D9" w:rsidP="006746AB">
      <w:pPr>
        <w:spacing w:after="160"/>
        <w:rPr>
          <w:rFonts w:asciiTheme="minorHAnsi" w:hAnsiTheme="minorHAnsi" w:cstheme="minorHAnsi"/>
          <w:szCs w:val="20"/>
        </w:rPr>
      </w:pPr>
      <w:r w:rsidRPr="00A64854">
        <w:rPr>
          <w:rFonts w:asciiTheme="minorHAnsi" w:hAnsiTheme="minorHAnsi" w:cstheme="minorHAnsi"/>
          <w:szCs w:val="20"/>
        </w:rPr>
        <w:t>Among less commonly reported disability categories</w:t>
      </w:r>
      <w:r w:rsidR="00456E80" w:rsidRPr="00A64854">
        <w:rPr>
          <w:rFonts w:asciiTheme="minorHAnsi" w:hAnsiTheme="minorHAnsi" w:cstheme="minorHAnsi"/>
          <w:szCs w:val="20"/>
        </w:rPr>
        <w:t xml:space="preserve"> in Figure 4</w:t>
      </w:r>
      <w:r w:rsidR="003D6F19">
        <w:rPr>
          <w:rFonts w:asciiTheme="minorHAnsi" w:hAnsiTheme="minorHAnsi" w:cstheme="minorHAnsi"/>
          <w:szCs w:val="20"/>
        </w:rPr>
        <w:t xml:space="preserve"> (see p. </w:t>
      </w:r>
      <w:r w:rsidR="002F0676">
        <w:rPr>
          <w:rFonts w:asciiTheme="minorHAnsi" w:hAnsiTheme="minorHAnsi" w:cstheme="minorHAnsi"/>
          <w:szCs w:val="20"/>
        </w:rPr>
        <w:t>9)</w:t>
      </w:r>
      <w:r w:rsidRPr="00A64854">
        <w:rPr>
          <w:rFonts w:asciiTheme="minorHAnsi" w:hAnsiTheme="minorHAnsi" w:cstheme="minorHAnsi"/>
          <w:szCs w:val="20"/>
        </w:rPr>
        <w:t xml:space="preserve">, Autism Spectrum </w:t>
      </w:r>
      <w:r w:rsidR="007402FE" w:rsidRPr="00A64854">
        <w:rPr>
          <w:rFonts w:asciiTheme="minorHAnsi" w:hAnsiTheme="minorHAnsi" w:cstheme="minorHAnsi"/>
          <w:szCs w:val="20"/>
        </w:rPr>
        <w:t>(</w:t>
      </w:r>
      <w:r w:rsidR="00BD04BD" w:rsidRPr="00A64854">
        <w:rPr>
          <w:rFonts w:asciiTheme="minorHAnsi" w:hAnsiTheme="minorHAnsi" w:cstheme="minorHAnsi"/>
          <w:szCs w:val="20"/>
        </w:rPr>
        <w:t>+</w:t>
      </w:r>
      <w:r w:rsidR="00E05D54" w:rsidRPr="00A64854">
        <w:rPr>
          <w:rFonts w:asciiTheme="minorHAnsi" w:hAnsiTheme="minorHAnsi" w:cstheme="minorHAnsi"/>
          <w:szCs w:val="20"/>
        </w:rPr>
        <w:t>33%)</w:t>
      </w:r>
      <w:r w:rsidR="0041319D" w:rsidRPr="00A64854">
        <w:rPr>
          <w:rFonts w:asciiTheme="minorHAnsi" w:hAnsiTheme="minorHAnsi" w:cstheme="minorHAnsi"/>
          <w:szCs w:val="20"/>
        </w:rPr>
        <w:t xml:space="preserve"> showed the </w:t>
      </w:r>
      <w:r w:rsidR="00B4171C" w:rsidRPr="00A64854">
        <w:rPr>
          <w:rFonts w:asciiTheme="minorHAnsi" w:hAnsiTheme="minorHAnsi" w:cstheme="minorHAnsi"/>
          <w:szCs w:val="20"/>
        </w:rPr>
        <w:t>greatest</w:t>
      </w:r>
      <w:r w:rsidR="0041319D" w:rsidRPr="00A64854">
        <w:rPr>
          <w:rFonts w:asciiTheme="minorHAnsi" w:hAnsiTheme="minorHAnsi" w:cstheme="minorHAnsi"/>
          <w:szCs w:val="20"/>
        </w:rPr>
        <w:t xml:space="preserve"> increase, </w:t>
      </w:r>
      <w:r w:rsidR="00DA3B86" w:rsidRPr="00A64854">
        <w:rPr>
          <w:rFonts w:asciiTheme="minorHAnsi" w:hAnsiTheme="minorHAnsi" w:cstheme="minorHAnsi"/>
          <w:szCs w:val="20"/>
        </w:rPr>
        <w:t>B</w:t>
      </w:r>
      <w:r w:rsidR="00676E54" w:rsidRPr="00A64854">
        <w:rPr>
          <w:rFonts w:asciiTheme="minorHAnsi" w:hAnsiTheme="minorHAnsi" w:cstheme="minorHAnsi"/>
          <w:szCs w:val="20"/>
        </w:rPr>
        <w:t xml:space="preserve">rain Injuries </w:t>
      </w:r>
      <w:r w:rsidR="00494CB9" w:rsidRPr="00A64854">
        <w:rPr>
          <w:rFonts w:asciiTheme="minorHAnsi" w:hAnsiTheme="minorHAnsi" w:cstheme="minorHAnsi"/>
          <w:szCs w:val="20"/>
        </w:rPr>
        <w:t>(</w:t>
      </w:r>
      <w:r w:rsidR="005E55B7" w:rsidRPr="00A64854">
        <w:rPr>
          <w:rFonts w:asciiTheme="minorHAnsi" w:hAnsiTheme="minorHAnsi" w:cstheme="minorHAnsi"/>
          <w:szCs w:val="20"/>
        </w:rPr>
        <w:t>+11)</w:t>
      </w:r>
      <w:r w:rsidR="00B4171C" w:rsidRPr="00A64854">
        <w:rPr>
          <w:rFonts w:asciiTheme="minorHAnsi" w:hAnsiTheme="minorHAnsi" w:cstheme="minorHAnsi"/>
          <w:szCs w:val="20"/>
        </w:rPr>
        <w:t xml:space="preserve"> showed the most fluctuation, and all other categories showed </w:t>
      </w:r>
      <w:r w:rsidR="00E63881" w:rsidRPr="00A64854">
        <w:rPr>
          <w:rFonts w:asciiTheme="minorHAnsi" w:hAnsiTheme="minorHAnsi" w:cstheme="minorHAnsi"/>
          <w:szCs w:val="20"/>
        </w:rPr>
        <w:t xml:space="preserve">modest to </w:t>
      </w:r>
      <w:r w:rsidR="00B4171C" w:rsidRPr="00A64854">
        <w:rPr>
          <w:rFonts w:asciiTheme="minorHAnsi" w:hAnsiTheme="minorHAnsi" w:cstheme="minorHAnsi"/>
          <w:szCs w:val="20"/>
        </w:rPr>
        <w:t>little change</w:t>
      </w:r>
      <w:r w:rsidRPr="00A64854">
        <w:rPr>
          <w:rFonts w:asciiTheme="minorHAnsi" w:hAnsiTheme="minorHAnsi" w:cstheme="minorHAnsi"/>
          <w:szCs w:val="20"/>
        </w:rPr>
        <w:t>.</w:t>
      </w:r>
      <w:r w:rsidR="009F0498" w:rsidRPr="00A64854">
        <w:rPr>
          <w:rFonts w:asciiTheme="minorHAnsi" w:hAnsiTheme="minorHAnsi" w:cstheme="minorHAnsi"/>
          <w:szCs w:val="20"/>
        </w:rPr>
        <w:t xml:space="preserve"> </w:t>
      </w:r>
      <w:r w:rsidR="00026715" w:rsidRPr="00A64854">
        <w:rPr>
          <w:rFonts w:asciiTheme="minorHAnsi" w:hAnsiTheme="minorHAnsi" w:cstheme="minorHAnsi"/>
          <w:szCs w:val="20"/>
        </w:rPr>
        <w:t>Perhaps most notable</w:t>
      </w:r>
      <w:r w:rsidR="00CA1518" w:rsidRPr="00A64854">
        <w:rPr>
          <w:rFonts w:asciiTheme="minorHAnsi" w:hAnsiTheme="minorHAnsi" w:cstheme="minorHAnsi"/>
          <w:szCs w:val="20"/>
        </w:rPr>
        <w:t xml:space="preserve"> in this group</w:t>
      </w:r>
      <w:r w:rsidR="009F0498" w:rsidRPr="00A64854">
        <w:rPr>
          <w:rFonts w:asciiTheme="minorHAnsi" w:hAnsiTheme="minorHAnsi" w:cstheme="minorHAnsi"/>
          <w:szCs w:val="20"/>
        </w:rPr>
        <w:t xml:space="preserve"> is the increase in students identifying </w:t>
      </w:r>
      <w:r w:rsidR="00A310C1" w:rsidRPr="00A64854">
        <w:rPr>
          <w:rFonts w:asciiTheme="minorHAnsi" w:hAnsiTheme="minorHAnsi" w:cstheme="minorHAnsi"/>
          <w:szCs w:val="20"/>
        </w:rPr>
        <w:t>on the</w:t>
      </w:r>
      <w:r w:rsidR="009F0498" w:rsidRPr="00A64854">
        <w:rPr>
          <w:rFonts w:asciiTheme="minorHAnsi" w:hAnsiTheme="minorHAnsi" w:cstheme="minorHAnsi"/>
          <w:szCs w:val="20"/>
        </w:rPr>
        <w:t xml:space="preserve"> Autism</w:t>
      </w:r>
      <w:r w:rsidR="005C0A0D" w:rsidRPr="00A64854">
        <w:rPr>
          <w:rFonts w:asciiTheme="minorHAnsi" w:hAnsiTheme="minorHAnsi" w:cstheme="minorHAnsi"/>
          <w:szCs w:val="20"/>
        </w:rPr>
        <w:t xml:space="preserve"> Spectrum </w:t>
      </w:r>
      <w:r w:rsidR="009F0498" w:rsidRPr="00A64854">
        <w:rPr>
          <w:rFonts w:asciiTheme="minorHAnsi" w:hAnsiTheme="minorHAnsi" w:cstheme="minorHAnsi"/>
          <w:szCs w:val="20"/>
        </w:rPr>
        <w:t xml:space="preserve">as </w:t>
      </w:r>
      <w:r w:rsidR="00026715" w:rsidRPr="00A64854">
        <w:rPr>
          <w:rFonts w:asciiTheme="minorHAnsi" w:hAnsiTheme="minorHAnsi" w:cstheme="minorHAnsi"/>
          <w:szCs w:val="20"/>
        </w:rPr>
        <w:t>their</w:t>
      </w:r>
      <w:r w:rsidR="009F0498" w:rsidRPr="00A64854">
        <w:rPr>
          <w:rFonts w:asciiTheme="minorHAnsi" w:hAnsiTheme="minorHAnsi" w:cstheme="minorHAnsi"/>
          <w:szCs w:val="20"/>
        </w:rPr>
        <w:t xml:space="preserve"> </w:t>
      </w:r>
      <w:r w:rsidR="00026715" w:rsidRPr="00A64854">
        <w:rPr>
          <w:rFonts w:asciiTheme="minorHAnsi" w:hAnsiTheme="minorHAnsi" w:cstheme="minorHAnsi"/>
          <w:szCs w:val="20"/>
        </w:rPr>
        <w:t>p</w:t>
      </w:r>
      <w:r w:rsidR="009F0498" w:rsidRPr="00A64854">
        <w:rPr>
          <w:rFonts w:asciiTheme="minorHAnsi" w:hAnsiTheme="minorHAnsi" w:cstheme="minorHAnsi"/>
          <w:szCs w:val="20"/>
        </w:rPr>
        <w:t xml:space="preserve">rimary </w:t>
      </w:r>
      <w:r w:rsidR="00026715" w:rsidRPr="00A64854">
        <w:rPr>
          <w:rFonts w:asciiTheme="minorHAnsi" w:hAnsiTheme="minorHAnsi" w:cstheme="minorHAnsi"/>
          <w:szCs w:val="20"/>
        </w:rPr>
        <w:t>d</w:t>
      </w:r>
      <w:r w:rsidR="009F0498" w:rsidRPr="00A64854">
        <w:rPr>
          <w:rFonts w:asciiTheme="minorHAnsi" w:hAnsiTheme="minorHAnsi" w:cstheme="minorHAnsi"/>
          <w:szCs w:val="20"/>
        </w:rPr>
        <w:t>isability</w:t>
      </w:r>
      <w:r w:rsidR="00346C5B">
        <w:rPr>
          <w:rFonts w:asciiTheme="minorHAnsi" w:hAnsiTheme="minorHAnsi" w:cstheme="minorHAnsi"/>
          <w:szCs w:val="20"/>
        </w:rPr>
        <w:t>—a trend that is likely to persist given that t</w:t>
      </w:r>
      <w:r w:rsidR="00C8759D" w:rsidRPr="00A64854">
        <w:rPr>
          <w:rFonts w:asciiTheme="minorHAnsi" w:hAnsiTheme="minorHAnsi" w:cstheme="minorHAnsi"/>
          <w:szCs w:val="20"/>
        </w:rPr>
        <w:t xml:space="preserve">he Center for Disease Control has documented a </w:t>
      </w:r>
      <w:r w:rsidR="002F5CC9">
        <w:rPr>
          <w:rFonts w:asciiTheme="minorHAnsi" w:hAnsiTheme="minorHAnsi" w:cstheme="minorHAnsi"/>
          <w:szCs w:val="20"/>
        </w:rPr>
        <w:t xml:space="preserve">sharp </w:t>
      </w:r>
      <w:r w:rsidR="00C8759D" w:rsidRPr="00A64854">
        <w:rPr>
          <w:rFonts w:asciiTheme="minorHAnsi" w:hAnsiTheme="minorHAnsi" w:cstheme="minorHAnsi"/>
          <w:szCs w:val="20"/>
        </w:rPr>
        <w:t>rise in Autism Spectrum Disorder prevalence in children</w:t>
      </w:r>
      <w:r w:rsidR="00346C5B">
        <w:rPr>
          <w:rFonts w:asciiTheme="minorHAnsi" w:hAnsiTheme="minorHAnsi" w:cstheme="minorHAnsi"/>
          <w:szCs w:val="20"/>
        </w:rPr>
        <w:t xml:space="preserve"> in</w:t>
      </w:r>
      <w:r w:rsidR="00CD37B5">
        <w:rPr>
          <w:rFonts w:asciiTheme="minorHAnsi" w:hAnsiTheme="minorHAnsi" w:cstheme="minorHAnsi"/>
          <w:szCs w:val="20"/>
        </w:rPr>
        <w:t xml:space="preserve"> the past 20 years</w:t>
      </w:r>
      <w:r w:rsidR="002F5CC9">
        <w:rPr>
          <w:rFonts w:asciiTheme="minorHAnsi" w:hAnsiTheme="minorHAnsi" w:cstheme="minorHAnsi"/>
          <w:szCs w:val="20"/>
        </w:rPr>
        <w:t>—f</w:t>
      </w:r>
      <w:r w:rsidR="00C8759D" w:rsidRPr="00A64854">
        <w:rPr>
          <w:rFonts w:asciiTheme="minorHAnsi" w:hAnsiTheme="minorHAnsi" w:cstheme="minorHAnsi"/>
          <w:szCs w:val="20"/>
        </w:rPr>
        <w:t>rom 1 in 150 in the year 2000, to 1 in 54 in 2016 (</w:t>
      </w:r>
      <w:hyperlink r:id="rId19" w:history="1">
        <w:r w:rsidR="00ED2155" w:rsidRPr="00CE41F0">
          <w:rPr>
            <w:rStyle w:val="Hyperlink"/>
            <w:rFonts w:asciiTheme="minorHAnsi" w:hAnsiTheme="minorHAnsi" w:cstheme="minorHAnsi"/>
            <w:szCs w:val="20"/>
          </w:rPr>
          <w:t>https://www.cdc.gov/ncbddd/autism/data.html</w:t>
        </w:r>
      </w:hyperlink>
      <w:r w:rsidR="00C8759D" w:rsidRPr="00A64854">
        <w:rPr>
          <w:rFonts w:asciiTheme="minorHAnsi" w:hAnsiTheme="minorHAnsi" w:cstheme="minorHAnsi"/>
          <w:szCs w:val="20"/>
        </w:rPr>
        <w:t>)</w:t>
      </w:r>
      <w:r w:rsidR="00ED2155">
        <w:rPr>
          <w:rFonts w:asciiTheme="minorHAnsi" w:hAnsiTheme="minorHAnsi" w:cstheme="minorHAnsi"/>
          <w:szCs w:val="20"/>
        </w:rPr>
        <w:t xml:space="preserve">. </w:t>
      </w:r>
      <w:r w:rsidR="00C8759D" w:rsidRPr="00A64854">
        <w:t>Disability</w:t>
      </w:r>
      <w:r w:rsidR="00CA1518" w:rsidRPr="00A64854">
        <w:t xml:space="preserve"> professionals have</w:t>
      </w:r>
      <w:r w:rsidR="000C52BF">
        <w:t xml:space="preserve"> </w:t>
      </w:r>
      <w:r w:rsidR="00F2547C" w:rsidRPr="00A64854">
        <w:t>become</w:t>
      </w:r>
      <w:r w:rsidR="00CA1518" w:rsidRPr="00A64854">
        <w:t xml:space="preserve"> increasingly familiar with the </w:t>
      </w:r>
      <w:r w:rsidR="00CA4ABE">
        <w:t xml:space="preserve">unique </w:t>
      </w:r>
      <w:r w:rsidR="00CA1518" w:rsidRPr="00A64854">
        <w:t xml:space="preserve">needs of students on the Autism Spectrum in the post-secondary </w:t>
      </w:r>
      <w:r w:rsidR="00E60569" w:rsidRPr="00A64854">
        <w:t>environment</w:t>
      </w:r>
      <w:r w:rsidR="00E60569">
        <w:t xml:space="preserve"> and</w:t>
      </w:r>
      <w:r w:rsidR="00CA4ABE">
        <w:t xml:space="preserve"> </w:t>
      </w:r>
      <w:r w:rsidR="001C4F26">
        <w:t xml:space="preserve">will need to continue </w:t>
      </w:r>
      <w:r w:rsidR="00117DF7">
        <w:t>staying on top of how to best serve this student population</w:t>
      </w:r>
      <w:r w:rsidR="00CA1518" w:rsidRPr="00A64854">
        <w:t>.</w:t>
      </w:r>
    </w:p>
    <w:p w14:paraId="62FF9C41" w14:textId="656E9F2C" w:rsidR="005506D9" w:rsidRPr="00FA66ED" w:rsidRDefault="00FA66ED" w:rsidP="009857D2">
      <w:pPr>
        <w:pStyle w:val="Heading3"/>
        <w:spacing w:before="240" w:after="240"/>
      </w:pPr>
      <w:bookmarkStart w:id="18" w:name="_Toc63777676"/>
      <w:r>
        <w:lastRenderedPageBreak/>
        <w:t>Figure 4</w:t>
      </w:r>
      <w:r w:rsidR="00FA15E9">
        <w:t>: Number of Students by Primary Disability</w:t>
      </w:r>
      <w:r w:rsidR="009C43DB">
        <w:t xml:space="preserve">, </w:t>
      </w:r>
      <w:r w:rsidR="005D5465">
        <w:t>Six-Year Trends</w:t>
      </w:r>
      <w:r w:rsidR="00FA15E9">
        <w:t xml:space="preserve"> (2)</w:t>
      </w:r>
      <w:bookmarkEnd w:id="18"/>
    </w:p>
    <w:p w14:paraId="3CDDB940" w14:textId="60396721" w:rsidR="003F0A1E" w:rsidRPr="00EE0057" w:rsidRDefault="00DD0975" w:rsidP="00C61ABB">
      <w:pPr>
        <w:pStyle w:val="NoSpacing"/>
        <w:jc w:val="center"/>
        <w:rPr>
          <w:rFonts w:asciiTheme="minorHAnsi" w:hAnsiTheme="minorHAnsi" w:cstheme="minorHAnsi"/>
          <w:b/>
          <w:sz w:val="20"/>
          <w:szCs w:val="20"/>
        </w:rPr>
      </w:pPr>
      <w:r>
        <w:rPr>
          <w:rFonts w:asciiTheme="minorHAnsi" w:hAnsiTheme="minorHAnsi" w:cstheme="minorHAnsi"/>
          <w:b/>
          <w:noProof/>
          <w:sz w:val="20"/>
          <w:szCs w:val="20"/>
        </w:rPr>
        <w:drawing>
          <wp:inline distT="0" distB="0" distL="0" distR="0" wp14:anchorId="75763F29" wp14:editId="0DDF30BD">
            <wp:extent cx="5874159" cy="3228153"/>
            <wp:effectExtent l="0" t="0" r="0" b="0"/>
            <wp:docPr id="26" name="Picture 26" descr="Lin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0683" cy="3270207"/>
                    </a:xfrm>
                    <a:prstGeom prst="rect">
                      <a:avLst/>
                    </a:prstGeom>
                    <a:noFill/>
                  </pic:spPr>
                </pic:pic>
              </a:graphicData>
            </a:graphic>
          </wp:inline>
        </w:drawing>
      </w:r>
    </w:p>
    <w:p w14:paraId="1559865D" w14:textId="584B94A6" w:rsidR="00D3229E" w:rsidRPr="00D1005E" w:rsidRDefault="00D3229E" w:rsidP="00D3229E">
      <w:pPr>
        <w:pStyle w:val="NoSpacing"/>
        <w:rPr>
          <w:rFonts w:asciiTheme="minorHAnsi" w:hAnsiTheme="minorHAnsi" w:cstheme="minorHAnsi"/>
          <w:bCs/>
          <w:sz w:val="16"/>
          <w:szCs w:val="16"/>
        </w:rPr>
      </w:pPr>
      <w:r w:rsidRPr="00D1005E">
        <w:rPr>
          <w:rFonts w:asciiTheme="minorHAnsi" w:hAnsiTheme="minorHAnsi" w:cstheme="minorHAnsi"/>
          <w:b/>
          <w:sz w:val="16"/>
          <w:szCs w:val="16"/>
        </w:rPr>
        <w:t>Image Description:</w:t>
      </w:r>
      <w:r w:rsidRPr="00D1005E">
        <w:rPr>
          <w:rFonts w:asciiTheme="minorHAnsi" w:hAnsiTheme="minorHAnsi" w:cstheme="minorHAnsi"/>
          <w:bCs/>
          <w:sz w:val="16"/>
          <w:szCs w:val="16"/>
        </w:rPr>
        <w:t xml:space="preserve"> Line graph displaying change from 2014-15 to 2019-20 in the number of students in the </w:t>
      </w:r>
      <w:r w:rsidR="00DB43DC" w:rsidRPr="00D1005E">
        <w:rPr>
          <w:rFonts w:asciiTheme="minorHAnsi" w:hAnsiTheme="minorHAnsi" w:cstheme="minorHAnsi"/>
          <w:bCs/>
          <w:sz w:val="16"/>
          <w:szCs w:val="16"/>
        </w:rPr>
        <w:t>five</w:t>
      </w:r>
      <w:r w:rsidR="006D07E9">
        <w:rPr>
          <w:rFonts w:asciiTheme="minorHAnsi" w:hAnsiTheme="minorHAnsi" w:cstheme="minorHAnsi"/>
          <w:bCs/>
          <w:sz w:val="16"/>
          <w:szCs w:val="16"/>
        </w:rPr>
        <w:t xml:space="preserve"> le</w:t>
      </w:r>
      <w:r w:rsidR="000C7F61">
        <w:rPr>
          <w:rFonts w:asciiTheme="minorHAnsi" w:hAnsiTheme="minorHAnsi" w:cstheme="minorHAnsi"/>
          <w:bCs/>
          <w:sz w:val="16"/>
          <w:szCs w:val="16"/>
        </w:rPr>
        <w:t>ss</w:t>
      </w:r>
      <w:r w:rsidR="006D07E9">
        <w:rPr>
          <w:rFonts w:asciiTheme="minorHAnsi" w:hAnsiTheme="minorHAnsi" w:cstheme="minorHAnsi"/>
          <w:bCs/>
          <w:sz w:val="16"/>
          <w:szCs w:val="16"/>
        </w:rPr>
        <w:t>-common</w:t>
      </w:r>
      <w:r w:rsidRPr="00D1005E">
        <w:rPr>
          <w:rFonts w:asciiTheme="minorHAnsi" w:hAnsiTheme="minorHAnsi" w:cstheme="minorHAnsi"/>
          <w:bCs/>
          <w:sz w:val="16"/>
          <w:szCs w:val="16"/>
        </w:rPr>
        <w:t xml:space="preserve"> disability categories: </w:t>
      </w:r>
      <w:r w:rsidR="00DB43DC" w:rsidRPr="00D1005E">
        <w:rPr>
          <w:rFonts w:asciiTheme="minorHAnsi" w:hAnsiTheme="minorHAnsi" w:cstheme="minorHAnsi"/>
          <w:bCs/>
          <w:sz w:val="16"/>
          <w:szCs w:val="16"/>
        </w:rPr>
        <w:t>Autism Spectrum</w:t>
      </w:r>
      <w:r w:rsidRPr="00D1005E">
        <w:rPr>
          <w:rFonts w:asciiTheme="minorHAnsi" w:hAnsiTheme="minorHAnsi" w:cstheme="minorHAnsi"/>
          <w:bCs/>
          <w:sz w:val="16"/>
          <w:szCs w:val="16"/>
        </w:rPr>
        <w:t xml:space="preserve"> (2014-15</w:t>
      </w:r>
      <w:r w:rsidR="001821EE" w:rsidRPr="00D1005E">
        <w:rPr>
          <w:rFonts w:asciiTheme="minorHAnsi" w:hAnsiTheme="minorHAnsi" w:cstheme="minorHAnsi"/>
          <w:bCs/>
          <w:sz w:val="16"/>
          <w:szCs w:val="16"/>
        </w:rPr>
        <w:t xml:space="preserve">: </w:t>
      </w:r>
      <w:r w:rsidR="00C72AA9" w:rsidRPr="00D1005E">
        <w:rPr>
          <w:rFonts w:asciiTheme="minorHAnsi" w:hAnsiTheme="minorHAnsi" w:cstheme="minorHAnsi"/>
          <w:bCs/>
          <w:sz w:val="16"/>
          <w:szCs w:val="16"/>
        </w:rPr>
        <w:t>336</w:t>
      </w:r>
      <w:r w:rsidRPr="00D1005E">
        <w:rPr>
          <w:rFonts w:asciiTheme="minorHAnsi" w:hAnsiTheme="minorHAnsi" w:cstheme="minorHAnsi"/>
          <w:bCs/>
          <w:sz w:val="16"/>
          <w:szCs w:val="16"/>
        </w:rPr>
        <w:t>; 2019-20</w:t>
      </w:r>
      <w:r w:rsidR="001821EE" w:rsidRPr="00D1005E">
        <w:rPr>
          <w:rFonts w:asciiTheme="minorHAnsi" w:hAnsiTheme="minorHAnsi" w:cstheme="minorHAnsi"/>
          <w:bCs/>
          <w:sz w:val="16"/>
          <w:szCs w:val="16"/>
        </w:rPr>
        <w:t xml:space="preserve">: </w:t>
      </w:r>
      <w:r w:rsidR="00C72AA9" w:rsidRPr="00D1005E">
        <w:rPr>
          <w:rFonts w:asciiTheme="minorHAnsi" w:hAnsiTheme="minorHAnsi" w:cstheme="minorHAnsi"/>
          <w:bCs/>
          <w:sz w:val="16"/>
          <w:szCs w:val="16"/>
        </w:rPr>
        <w:t>448</w:t>
      </w:r>
      <w:r w:rsidRPr="00D1005E">
        <w:rPr>
          <w:rFonts w:asciiTheme="minorHAnsi" w:hAnsiTheme="minorHAnsi" w:cstheme="minorHAnsi"/>
          <w:bCs/>
          <w:sz w:val="16"/>
          <w:szCs w:val="16"/>
        </w:rPr>
        <w:t xml:space="preserve">), </w:t>
      </w:r>
      <w:r w:rsidR="00C72AA9" w:rsidRPr="00D1005E">
        <w:rPr>
          <w:rFonts w:asciiTheme="minorHAnsi" w:hAnsiTheme="minorHAnsi" w:cstheme="minorHAnsi"/>
          <w:bCs/>
          <w:sz w:val="16"/>
          <w:szCs w:val="16"/>
        </w:rPr>
        <w:t xml:space="preserve">Brain Injury </w:t>
      </w:r>
      <w:r w:rsidRPr="00D1005E">
        <w:rPr>
          <w:rFonts w:asciiTheme="minorHAnsi" w:hAnsiTheme="minorHAnsi" w:cstheme="minorHAnsi"/>
          <w:bCs/>
          <w:sz w:val="16"/>
          <w:szCs w:val="16"/>
        </w:rPr>
        <w:t>(</w:t>
      </w:r>
      <w:r w:rsidR="00C72AA9" w:rsidRPr="00D1005E">
        <w:rPr>
          <w:rFonts w:asciiTheme="minorHAnsi" w:hAnsiTheme="minorHAnsi" w:cstheme="minorHAnsi"/>
          <w:bCs/>
          <w:sz w:val="16"/>
          <w:szCs w:val="16"/>
        </w:rPr>
        <w:t>198</w:t>
      </w:r>
      <w:r w:rsidRPr="00D1005E">
        <w:rPr>
          <w:rFonts w:asciiTheme="minorHAnsi" w:hAnsiTheme="minorHAnsi" w:cstheme="minorHAnsi"/>
          <w:bCs/>
          <w:sz w:val="16"/>
          <w:szCs w:val="16"/>
        </w:rPr>
        <w:t xml:space="preserve">; </w:t>
      </w:r>
      <w:r w:rsidR="00C72AA9" w:rsidRPr="00D1005E">
        <w:rPr>
          <w:rFonts w:asciiTheme="minorHAnsi" w:hAnsiTheme="minorHAnsi" w:cstheme="minorHAnsi"/>
          <w:bCs/>
          <w:sz w:val="16"/>
          <w:szCs w:val="16"/>
        </w:rPr>
        <w:t>219</w:t>
      </w:r>
      <w:r w:rsidRPr="00D1005E">
        <w:rPr>
          <w:rFonts w:asciiTheme="minorHAnsi" w:hAnsiTheme="minorHAnsi" w:cstheme="minorHAnsi"/>
          <w:bCs/>
          <w:sz w:val="16"/>
          <w:szCs w:val="16"/>
        </w:rPr>
        <w:t xml:space="preserve">), </w:t>
      </w:r>
      <w:r w:rsidR="00E42836" w:rsidRPr="00D1005E">
        <w:rPr>
          <w:rFonts w:asciiTheme="minorHAnsi" w:hAnsiTheme="minorHAnsi" w:cstheme="minorHAnsi"/>
          <w:bCs/>
          <w:sz w:val="16"/>
          <w:szCs w:val="16"/>
        </w:rPr>
        <w:t>Hearing</w:t>
      </w:r>
      <w:r w:rsidRPr="00D1005E">
        <w:rPr>
          <w:rFonts w:asciiTheme="minorHAnsi" w:hAnsiTheme="minorHAnsi" w:cstheme="minorHAnsi"/>
          <w:bCs/>
          <w:sz w:val="16"/>
          <w:szCs w:val="16"/>
        </w:rPr>
        <w:t xml:space="preserve"> </w:t>
      </w:r>
      <w:r w:rsidR="00E42836" w:rsidRPr="00D1005E">
        <w:rPr>
          <w:rFonts w:asciiTheme="minorHAnsi" w:hAnsiTheme="minorHAnsi" w:cstheme="minorHAnsi"/>
          <w:bCs/>
          <w:sz w:val="16"/>
          <w:szCs w:val="16"/>
        </w:rPr>
        <w:t>(223</w:t>
      </w:r>
      <w:r w:rsidRPr="00D1005E">
        <w:rPr>
          <w:rFonts w:asciiTheme="minorHAnsi" w:hAnsiTheme="minorHAnsi" w:cstheme="minorHAnsi"/>
          <w:bCs/>
          <w:sz w:val="16"/>
          <w:szCs w:val="16"/>
        </w:rPr>
        <w:t xml:space="preserve">; </w:t>
      </w:r>
      <w:r w:rsidR="00E42836" w:rsidRPr="00D1005E">
        <w:rPr>
          <w:rFonts w:asciiTheme="minorHAnsi" w:hAnsiTheme="minorHAnsi" w:cstheme="minorHAnsi"/>
          <w:bCs/>
          <w:sz w:val="16"/>
          <w:szCs w:val="16"/>
        </w:rPr>
        <w:t>254</w:t>
      </w:r>
      <w:r w:rsidRPr="00D1005E">
        <w:rPr>
          <w:rFonts w:asciiTheme="minorHAnsi" w:hAnsiTheme="minorHAnsi" w:cstheme="minorHAnsi"/>
          <w:bCs/>
          <w:sz w:val="16"/>
          <w:szCs w:val="16"/>
        </w:rPr>
        <w:t xml:space="preserve">), </w:t>
      </w:r>
      <w:r w:rsidR="00E42836" w:rsidRPr="00D1005E">
        <w:rPr>
          <w:rFonts w:asciiTheme="minorHAnsi" w:hAnsiTheme="minorHAnsi" w:cstheme="minorHAnsi"/>
          <w:bCs/>
          <w:sz w:val="16"/>
          <w:szCs w:val="16"/>
        </w:rPr>
        <w:t>Mobility</w:t>
      </w:r>
      <w:r w:rsidRPr="00D1005E">
        <w:rPr>
          <w:rFonts w:asciiTheme="minorHAnsi" w:hAnsiTheme="minorHAnsi" w:cstheme="minorHAnsi"/>
          <w:bCs/>
          <w:sz w:val="16"/>
          <w:szCs w:val="16"/>
        </w:rPr>
        <w:t xml:space="preserve"> (</w:t>
      </w:r>
      <w:r w:rsidR="00796F89" w:rsidRPr="00D1005E">
        <w:rPr>
          <w:rFonts w:asciiTheme="minorHAnsi" w:hAnsiTheme="minorHAnsi" w:cstheme="minorHAnsi"/>
          <w:bCs/>
          <w:sz w:val="16"/>
          <w:szCs w:val="16"/>
        </w:rPr>
        <w:t>296</w:t>
      </w:r>
      <w:r w:rsidRPr="00D1005E">
        <w:rPr>
          <w:rFonts w:asciiTheme="minorHAnsi" w:hAnsiTheme="minorHAnsi" w:cstheme="minorHAnsi"/>
          <w:bCs/>
          <w:sz w:val="16"/>
          <w:szCs w:val="16"/>
        </w:rPr>
        <w:t xml:space="preserve">; </w:t>
      </w:r>
      <w:r w:rsidR="00796F89" w:rsidRPr="00D1005E">
        <w:rPr>
          <w:rFonts w:asciiTheme="minorHAnsi" w:hAnsiTheme="minorHAnsi" w:cstheme="minorHAnsi"/>
          <w:bCs/>
          <w:sz w:val="16"/>
          <w:szCs w:val="16"/>
        </w:rPr>
        <w:t>284</w:t>
      </w:r>
      <w:r w:rsidRPr="00D1005E">
        <w:rPr>
          <w:rFonts w:asciiTheme="minorHAnsi" w:hAnsiTheme="minorHAnsi" w:cstheme="minorHAnsi"/>
          <w:bCs/>
          <w:sz w:val="16"/>
          <w:szCs w:val="16"/>
        </w:rPr>
        <w:t>)</w:t>
      </w:r>
      <w:r w:rsidR="00796F89" w:rsidRPr="00D1005E">
        <w:rPr>
          <w:rFonts w:asciiTheme="minorHAnsi" w:hAnsiTheme="minorHAnsi" w:cstheme="minorHAnsi"/>
          <w:bCs/>
          <w:sz w:val="16"/>
          <w:szCs w:val="16"/>
        </w:rPr>
        <w:t>, Visual (153; 158)</w:t>
      </w:r>
      <w:r w:rsidRPr="00D1005E">
        <w:rPr>
          <w:rFonts w:asciiTheme="minorHAnsi" w:hAnsiTheme="minorHAnsi" w:cstheme="minorHAnsi"/>
          <w:bCs/>
          <w:sz w:val="16"/>
          <w:szCs w:val="16"/>
        </w:rPr>
        <w:t>.</w:t>
      </w:r>
    </w:p>
    <w:p w14:paraId="129DEFFC" w14:textId="77777777" w:rsidR="00057AB4" w:rsidRDefault="00057AB4" w:rsidP="00D3229E">
      <w:pPr>
        <w:pStyle w:val="NoSpacing"/>
        <w:rPr>
          <w:rFonts w:asciiTheme="minorHAnsi" w:hAnsiTheme="minorHAnsi" w:cstheme="minorHAnsi"/>
          <w:bCs/>
          <w:sz w:val="20"/>
          <w:szCs w:val="20"/>
        </w:rPr>
      </w:pPr>
    </w:p>
    <w:p w14:paraId="455EFAC7" w14:textId="771DC88F" w:rsidR="00B26550" w:rsidRDefault="00C2122F" w:rsidP="00057AB4">
      <w:pPr>
        <w:spacing w:after="160"/>
        <w:rPr>
          <w:rFonts w:asciiTheme="minorHAnsi" w:hAnsiTheme="minorHAnsi" w:cstheme="minorHAnsi"/>
          <w:szCs w:val="20"/>
        </w:rPr>
      </w:pPr>
      <w:r>
        <w:rPr>
          <w:rFonts w:asciiTheme="minorHAnsi" w:hAnsiTheme="minorHAnsi" w:cstheme="minorHAnsi"/>
          <w:szCs w:val="20"/>
        </w:rPr>
        <w:t>Because</w:t>
      </w:r>
      <w:r w:rsidR="00EE0057" w:rsidRPr="00DA6E5E">
        <w:rPr>
          <w:rFonts w:asciiTheme="minorHAnsi" w:hAnsiTheme="minorHAnsi" w:cstheme="minorHAnsi"/>
          <w:szCs w:val="20"/>
        </w:rPr>
        <w:t xml:space="preserve"> of the </w:t>
      </w:r>
      <w:r w:rsidR="002E40F4" w:rsidRPr="00DA6E5E">
        <w:rPr>
          <w:rFonts w:asciiTheme="minorHAnsi" w:hAnsiTheme="minorHAnsi" w:cstheme="minorHAnsi"/>
          <w:szCs w:val="20"/>
        </w:rPr>
        <w:t>trends</w:t>
      </w:r>
      <w:r w:rsidR="00EE0057" w:rsidRPr="00DA6E5E">
        <w:rPr>
          <w:rFonts w:asciiTheme="minorHAnsi" w:hAnsiTheme="minorHAnsi" w:cstheme="minorHAnsi"/>
          <w:szCs w:val="20"/>
        </w:rPr>
        <w:t xml:space="preserve"> noted above, the work of </w:t>
      </w:r>
      <w:r w:rsidR="002E40F4" w:rsidRPr="00DA6E5E">
        <w:rPr>
          <w:rFonts w:asciiTheme="minorHAnsi" w:hAnsiTheme="minorHAnsi" w:cstheme="minorHAnsi"/>
          <w:szCs w:val="20"/>
        </w:rPr>
        <w:t>disability service</w:t>
      </w:r>
      <w:r w:rsidR="008648D2">
        <w:rPr>
          <w:rFonts w:asciiTheme="minorHAnsi" w:hAnsiTheme="minorHAnsi" w:cstheme="minorHAnsi"/>
          <w:szCs w:val="20"/>
        </w:rPr>
        <w:t>s</w:t>
      </w:r>
      <w:r w:rsidR="002E40F4" w:rsidRPr="00DA6E5E">
        <w:rPr>
          <w:rFonts w:asciiTheme="minorHAnsi" w:hAnsiTheme="minorHAnsi" w:cstheme="minorHAnsi"/>
          <w:szCs w:val="20"/>
        </w:rPr>
        <w:t xml:space="preserve"> professionals </w:t>
      </w:r>
      <w:r w:rsidR="00EE0057" w:rsidRPr="00DA6E5E">
        <w:rPr>
          <w:rFonts w:asciiTheme="minorHAnsi" w:hAnsiTheme="minorHAnsi" w:cstheme="minorHAnsi"/>
          <w:szCs w:val="20"/>
        </w:rPr>
        <w:t>has become increasingly complex</w:t>
      </w:r>
      <w:r w:rsidR="00100B8F">
        <w:rPr>
          <w:rFonts w:asciiTheme="minorHAnsi" w:hAnsiTheme="minorHAnsi" w:cstheme="minorHAnsi"/>
          <w:szCs w:val="20"/>
        </w:rPr>
        <w:t xml:space="preserve"> in the past decade</w:t>
      </w:r>
      <w:r w:rsidR="00AB45B9">
        <w:rPr>
          <w:rFonts w:asciiTheme="minorHAnsi" w:hAnsiTheme="minorHAnsi" w:cstheme="minorHAnsi"/>
          <w:szCs w:val="20"/>
        </w:rPr>
        <w:t>,</w:t>
      </w:r>
      <w:r w:rsidR="00F2407D" w:rsidRPr="00DA6E5E">
        <w:rPr>
          <w:rFonts w:asciiTheme="minorHAnsi" w:hAnsiTheme="minorHAnsi" w:cstheme="minorHAnsi"/>
          <w:szCs w:val="20"/>
        </w:rPr>
        <w:t xml:space="preserve"> as</w:t>
      </w:r>
      <w:r w:rsidR="00435432">
        <w:rPr>
          <w:rFonts w:asciiTheme="minorHAnsi" w:hAnsiTheme="minorHAnsi" w:cstheme="minorHAnsi"/>
          <w:szCs w:val="20"/>
        </w:rPr>
        <w:t xml:space="preserve"> the combination of</w:t>
      </w:r>
      <w:r w:rsidR="00F2407D" w:rsidRPr="00DA6E5E">
        <w:rPr>
          <w:rFonts w:asciiTheme="minorHAnsi" w:hAnsiTheme="minorHAnsi" w:cstheme="minorHAnsi"/>
          <w:szCs w:val="20"/>
        </w:rPr>
        <w:t xml:space="preserve"> </w:t>
      </w:r>
      <w:r w:rsidR="001A4BB5" w:rsidRPr="00DA6E5E">
        <w:rPr>
          <w:rFonts w:asciiTheme="minorHAnsi" w:hAnsiTheme="minorHAnsi" w:cstheme="minorHAnsi"/>
          <w:szCs w:val="20"/>
        </w:rPr>
        <w:t xml:space="preserve">higher numbers </w:t>
      </w:r>
      <w:r w:rsidR="00927714" w:rsidRPr="00DA6E5E">
        <w:rPr>
          <w:rFonts w:asciiTheme="minorHAnsi" w:hAnsiTheme="minorHAnsi" w:cstheme="minorHAnsi"/>
          <w:szCs w:val="20"/>
        </w:rPr>
        <w:t xml:space="preserve">of students with </w:t>
      </w:r>
      <w:r w:rsidR="00BD5DBA">
        <w:rPr>
          <w:rFonts w:asciiTheme="minorHAnsi" w:hAnsiTheme="minorHAnsi" w:cstheme="minorHAnsi"/>
          <w:szCs w:val="20"/>
        </w:rPr>
        <w:t>shifting</w:t>
      </w:r>
      <w:r w:rsidR="009661CE" w:rsidRPr="00DA6E5E">
        <w:rPr>
          <w:rFonts w:asciiTheme="minorHAnsi" w:hAnsiTheme="minorHAnsi" w:cstheme="minorHAnsi"/>
          <w:szCs w:val="20"/>
        </w:rPr>
        <w:t xml:space="preserve"> disabilities </w:t>
      </w:r>
      <w:r w:rsidR="00DD3A1C">
        <w:rPr>
          <w:rFonts w:asciiTheme="minorHAnsi" w:hAnsiTheme="minorHAnsi" w:cstheme="minorHAnsi"/>
          <w:szCs w:val="20"/>
        </w:rPr>
        <w:t>has</w:t>
      </w:r>
      <w:r w:rsidR="00DA6E5E" w:rsidRPr="00DA6E5E">
        <w:rPr>
          <w:rFonts w:asciiTheme="minorHAnsi" w:hAnsiTheme="minorHAnsi" w:cstheme="minorHAnsi"/>
          <w:szCs w:val="20"/>
        </w:rPr>
        <w:t xml:space="preserve"> </w:t>
      </w:r>
      <w:r w:rsidR="003B01B7">
        <w:rPr>
          <w:rFonts w:asciiTheme="minorHAnsi" w:hAnsiTheme="minorHAnsi" w:cstheme="minorHAnsi"/>
          <w:szCs w:val="20"/>
        </w:rPr>
        <w:t xml:space="preserve">greatly </w:t>
      </w:r>
      <w:r w:rsidR="00E455B5">
        <w:rPr>
          <w:rFonts w:asciiTheme="minorHAnsi" w:hAnsiTheme="minorHAnsi" w:cstheme="minorHAnsi"/>
          <w:szCs w:val="20"/>
        </w:rPr>
        <w:t xml:space="preserve">expanded the range of </w:t>
      </w:r>
      <w:r w:rsidR="00A418B0" w:rsidRPr="00DA6E5E">
        <w:rPr>
          <w:rFonts w:asciiTheme="minorHAnsi" w:hAnsiTheme="minorHAnsi" w:cstheme="minorHAnsi"/>
          <w:szCs w:val="20"/>
        </w:rPr>
        <w:t>support</w:t>
      </w:r>
      <w:r w:rsidR="00902B4A">
        <w:rPr>
          <w:rFonts w:asciiTheme="minorHAnsi" w:hAnsiTheme="minorHAnsi" w:cstheme="minorHAnsi"/>
          <w:szCs w:val="20"/>
        </w:rPr>
        <w:t xml:space="preserve">s needed to ensure </w:t>
      </w:r>
      <w:r w:rsidR="00100B8F">
        <w:rPr>
          <w:rFonts w:asciiTheme="minorHAnsi" w:hAnsiTheme="minorHAnsi" w:cstheme="minorHAnsi"/>
          <w:szCs w:val="20"/>
        </w:rPr>
        <w:t>equitable access</w:t>
      </w:r>
      <w:r w:rsidR="00A418B0" w:rsidRPr="00DA6E5E">
        <w:rPr>
          <w:rFonts w:asciiTheme="minorHAnsi" w:hAnsiTheme="minorHAnsi" w:cstheme="minorHAnsi"/>
          <w:szCs w:val="20"/>
        </w:rPr>
        <w:t xml:space="preserve">. </w:t>
      </w:r>
      <w:r w:rsidR="00BC2D53" w:rsidRPr="00DA6E5E">
        <w:rPr>
          <w:rFonts w:asciiTheme="minorHAnsi" w:hAnsiTheme="minorHAnsi" w:cstheme="minorHAnsi"/>
          <w:szCs w:val="20"/>
        </w:rPr>
        <w:t>For example</w:t>
      </w:r>
      <w:r w:rsidR="00BC2D53">
        <w:rPr>
          <w:rFonts w:asciiTheme="minorHAnsi" w:hAnsiTheme="minorHAnsi" w:cstheme="minorHAnsi"/>
          <w:szCs w:val="20"/>
        </w:rPr>
        <w:t>, a</w:t>
      </w:r>
      <w:r w:rsidR="00B509E9">
        <w:t>ccommodations for</w:t>
      </w:r>
      <w:r w:rsidR="00570B8D">
        <w:t xml:space="preserve"> students with</w:t>
      </w:r>
      <w:r w:rsidR="00B509E9">
        <w:t xml:space="preserve"> psychological disabilities or health conditions may include requests for modifie</w:t>
      </w:r>
      <w:r w:rsidR="00462034">
        <w:t>d or flexible class</w:t>
      </w:r>
      <w:r w:rsidR="00B509E9">
        <w:t xml:space="preserve"> attendance</w:t>
      </w:r>
      <w:r w:rsidR="00EE0057" w:rsidRPr="00EE0057">
        <w:rPr>
          <w:rFonts w:asciiTheme="minorHAnsi" w:hAnsiTheme="minorHAnsi" w:cstheme="minorHAnsi"/>
          <w:szCs w:val="20"/>
        </w:rPr>
        <w:t xml:space="preserve">, </w:t>
      </w:r>
      <w:r w:rsidR="00E40686" w:rsidRPr="00EE0057">
        <w:rPr>
          <w:rFonts w:asciiTheme="minorHAnsi" w:hAnsiTheme="minorHAnsi" w:cstheme="minorHAnsi"/>
          <w:szCs w:val="20"/>
        </w:rPr>
        <w:t>single-room requests</w:t>
      </w:r>
      <w:r w:rsidR="0024530D">
        <w:rPr>
          <w:rFonts w:asciiTheme="minorHAnsi" w:hAnsiTheme="minorHAnsi" w:cstheme="minorHAnsi"/>
          <w:szCs w:val="20"/>
        </w:rPr>
        <w:t xml:space="preserve"> in housing</w:t>
      </w:r>
      <w:r w:rsidR="00E40686" w:rsidRPr="00EE0057">
        <w:rPr>
          <w:rFonts w:asciiTheme="minorHAnsi" w:hAnsiTheme="minorHAnsi" w:cstheme="minorHAnsi"/>
          <w:szCs w:val="20"/>
        </w:rPr>
        <w:t xml:space="preserve">, private bathrooms, dietary exemptions for severe allergies, </w:t>
      </w:r>
      <w:r w:rsidR="00953F59">
        <w:rPr>
          <w:rFonts w:asciiTheme="minorHAnsi" w:hAnsiTheme="minorHAnsi" w:cstheme="minorHAnsi"/>
          <w:szCs w:val="20"/>
        </w:rPr>
        <w:t xml:space="preserve">or </w:t>
      </w:r>
      <w:r w:rsidR="00E40686" w:rsidRPr="009E7C8B">
        <w:rPr>
          <w:rFonts w:asciiTheme="minorHAnsi" w:hAnsiTheme="minorHAnsi" w:cstheme="minorHAnsi"/>
          <w:szCs w:val="20"/>
        </w:rPr>
        <w:t>emotional support animals</w:t>
      </w:r>
      <w:r w:rsidR="00E01CBB" w:rsidRPr="009E7C8B">
        <w:rPr>
          <w:rFonts w:asciiTheme="minorHAnsi" w:hAnsiTheme="minorHAnsi" w:cstheme="minorHAnsi"/>
          <w:szCs w:val="20"/>
        </w:rPr>
        <w:t xml:space="preserve">. </w:t>
      </w:r>
      <w:r w:rsidR="00145223">
        <w:rPr>
          <w:rFonts w:asciiTheme="minorHAnsi" w:hAnsiTheme="minorHAnsi" w:cstheme="minorHAnsi"/>
          <w:szCs w:val="20"/>
        </w:rPr>
        <w:t>Autistic</w:t>
      </w:r>
      <w:r w:rsidR="00E01CBB" w:rsidRPr="009E7C8B">
        <w:rPr>
          <w:rFonts w:asciiTheme="minorHAnsi" w:hAnsiTheme="minorHAnsi" w:cstheme="minorHAnsi"/>
          <w:szCs w:val="20"/>
        </w:rPr>
        <w:t xml:space="preserve"> </w:t>
      </w:r>
      <w:r w:rsidR="00230272" w:rsidRPr="009E7C8B">
        <w:rPr>
          <w:rFonts w:asciiTheme="minorHAnsi" w:hAnsiTheme="minorHAnsi" w:cstheme="minorHAnsi"/>
          <w:szCs w:val="20"/>
        </w:rPr>
        <w:t xml:space="preserve">students, </w:t>
      </w:r>
      <w:r w:rsidR="00230272" w:rsidRPr="009E7C8B">
        <w:t xml:space="preserve">who experience deficits in </w:t>
      </w:r>
      <w:r w:rsidR="009E7C8B" w:rsidRPr="009E7C8B">
        <w:rPr>
          <w:rFonts w:asciiTheme="minorHAnsi" w:hAnsiTheme="minorHAnsi" w:cstheme="minorHAnsi"/>
          <w:szCs w:val="20"/>
        </w:rPr>
        <w:t>executive functioning and social communication</w:t>
      </w:r>
      <w:r w:rsidR="00230272" w:rsidRPr="009E7C8B">
        <w:t xml:space="preserve">, </w:t>
      </w:r>
      <w:r w:rsidR="00E01CBB" w:rsidRPr="009E7C8B">
        <w:rPr>
          <w:rFonts w:asciiTheme="minorHAnsi" w:hAnsiTheme="minorHAnsi" w:cstheme="minorHAnsi"/>
          <w:szCs w:val="20"/>
        </w:rPr>
        <w:t>may require interventions extending to social situations, organization</w:t>
      </w:r>
      <w:r w:rsidR="00EF2CC8" w:rsidRPr="009E7C8B">
        <w:rPr>
          <w:rFonts w:asciiTheme="minorHAnsi" w:hAnsiTheme="minorHAnsi" w:cstheme="minorHAnsi"/>
          <w:szCs w:val="20"/>
        </w:rPr>
        <w:t xml:space="preserve">al </w:t>
      </w:r>
      <w:r w:rsidR="00E01CBB" w:rsidRPr="009E7C8B">
        <w:rPr>
          <w:rFonts w:asciiTheme="minorHAnsi" w:hAnsiTheme="minorHAnsi" w:cstheme="minorHAnsi"/>
          <w:szCs w:val="20"/>
        </w:rPr>
        <w:t xml:space="preserve">strategies, and </w:t>
      </w:r>
      <w:r w:rsidR="004C31C9">
        <w:rPr>
          <w:rFonts w:asciiTheme="minorHAnsi" w:hAnsiTheme="minorHAnsi" w:cstheme="minorHAnsi"/>
          <w:szCs w:val="20"/>
        </w:rPr>
        <w:t>prioritizing</w:t>
      </w:r>
      <w:r w:rsidR="009A1E18">
        <w:rPr>
          <w:rFonts w:asciiTheme="minorHAnsi" w:hAnsiTheme="minorHAnsi" w:cstheme="minorHAnsi"/>
          <w:szCs w:val="20"/>
        </w:rPr>
        <w:t xml:space="preserve"> tasks, </w:t>
      </w:r>
      <w:r w:rsidR="00EF2CC8" w:rsidRPr="009E7C8B">
        <w:rPr>
          <w:rFonts w:asciiTheme="minorHAnsi" w:hAnsiTheme="minorHAnsi" w:cstheme="minorHAnsi"/>
          <w:szCs w:val="20"/>
        </w:rPr>
        <w:t xml:space="preserve">in addition to more </w:t>
      </w:r>
      <w:r w:rsidR="00F578DE" w:rsidRPr="009E7C8B">
        <w:rPr>
          <w:rFonts w:asciiTheme="minorHAnsi" w:hAnsiTheme="minorHAnsi" w:cstheme="minorHAnsi"/>
          <w:szCs w:val="20"/>
        </w:rPr>
        <w:t>typical</w:t>
      </w:r>
      <w:r w:rsidR="00E01CBB" w:rsidRPr="009E7C8B">
        <w:rPr>
          <w:rFonts w:asciiTheme="minorHAnsi" w:hAnsiTheme="minorHAnsi" w:cstheme="minorHAnsi"/>
          <w:szCs w:val="20"/>
        </w:rPr>
        <w:t xml:space="preserve"> classroom accommodations.</w:t>
      </w:r>
    </w:p>
    <w:p w14:paraId="76CD5E49" w14:textId="50DC1617" w:rsidR="006A2F5D" w:rsidRDefault="008A2DD1" w:rsidP="006D769F">
      <w:pPr>
        <w:spacing w:after="160"/>
        <w:rPr>
          <w:rFonts w:asciiTheme="minorHAnsi" w:hAnsiTheme="minorHAnsi" w:cstheme="minorHAnsi"/>
          <w:szCs w:val="20"/>
        </w:rPr>
      </w:pPr>
      <w:r>
        <w:rPr>
          <w:rFonts w:asciiTheme="minorHAnsi" w:hAnsiTheme="minorHAnsi" w:cstheme="minorHAnsi"/>
          <w:szCs w:val="20"/>
        </w:rPr>
        <w:t>Because</w:t>
      </w:r>
      <w:r w:rsidR="00914846">
        <w:rPr>
          <w:rFonts w:asciiTheme="minorHAnsi" w:hAnsiTheme="minorHAnsi" w:cstheme="minorHAnsi"/>
          <w:szCs w:val="20"/>
        </w:rPr>
        <w:t xml:space="preserve"> </w:t>
      </w:r>
      <w:r w:rsidR="00B10500">
        <w:rPr>
          <w:rFonts w:asciiTheme="minorHAnsi" w:hAnsiTheme="minorHAnsi" w:cstheme="minorHAnsi"/>
          <w:szCs w:val="20"/>
        </w:rPr>
        <w:t xml:space="preserve">the disability categories </w:t>
      </w:r>
      <w:r w:rsidR="00D60C28">
        <w:rPr>
          <w:rFonts w:asciiTheme="minorHAnsi" w:hAnsiTheme="minorHAnsi" w:cstheme="minorHAnsi"/>
          <w:szCs w:val="20"/>
        </w:rPr>
        <w:t>leading to these accommodations are</w:t>
      </w:r>
      <w:r w:rsidR="00B10500">
        <w:rPr>
          <w:rFonts w:asciiTheme="minorHAnsi" w:hAnsiTheme="minorHAnsi" w:cstheme="minorHAnsi"/>
          <w:szCs w:val="20"/>
        </w:rPr>
        <w:t xml:space="preserve"> often “invisible” to casual observers</w:t>
      </w:r>
      <w:r w:rsidR="00D60C28">
        <w:rPr>
          <w:rFonts w:asciiTheme="minorHAnsi" w:hAnsiTheme="minorHAnsi" w:cstheme="minorHAnsi"/>
          <w:szCs w:val="20"/>
        </w:rPr>
        <w:t>, and the fact that</w:t>
      </w:r>
      <w:r w:rsidR="00B10500">
        <w:rPr>
          <w:rFonts w:asciiTheme="minorHAnsi" w:hAnsiTheme="minorHAnsi" w:cstheme="minorHAnsi"/>
          <w:szCs w:val="20"/>
        </w:rPr>
        <w:t xml:space="preserve"> </w:t>
      </w:r>
      <w:r w:rsidR="00D60C28">
        <w:rPr>
          <w:rFonts w:asciiTheme="minorHAnsi" w:hAnsiTheme="minorHAnsi" w:cstheme="minorHAnsi"/>
          <w:szCs w:val="20"/>
        </w:rPr>
        <w:t>many</w:t>
      </w:r>
      <w:r w:rsidR="00914846">
        <w:rPr>
          <w:rFonts w:asciiTheme="minorHAnsi" w:hAnsiTheme="minorHAnsi" w:cstheme="minorHAnsi"/>
          <w:szCs w:val="20"/>
        </w:rPr>
        <w:t xml:space="preserve"> of</w:t>
      </w:r>
      <w:r>
        <w:rPr>
          <w:rFonts w:asciiTheme="minorHAnsi" w:hAnsiTheme="minorHAnsi" w:cstheme="minorHAnsi"/>
          <w:szCs w:val="20"/>
        </w:rPr>
        <w:t xml:space="preserve"> </w:t>
      </w:r>
      <w:r w:rsidR="00C20C77">
        <w:rPr>
          <w:rFonts w:asciiTheme="minorHAnsi" w:hAnsiTheme="minorHAnsi" w:cstheme="minorHAnsi"/>
          <w:szCs w:val="20"/>
        </w:rPr>
        <w:t>the</w:t>
      </w:r>
      <w:r w:rsidR="006962A9">
        <w:rPr>
          <w:rFonts w:asciiTheme="minorHAnsi" w:hAnsiTheme="minorHAnsi" w:cstheme="minorHAnsi"/>
          <w:szCs w:val="20"/>
        </w:rPr>
        <w:t xml:space="preserve"> </w:t>
      </w:r>
      <w:r w:rsidR="00444F41">
        <w:rPr>
          <w:rFonts w:asciiTheme="minorHAnsi" w:hAnsiTheme="minorHAnsi" w:cstheme="minorHAnsi"/>
          <w:szCs w:val="20"/>
        </w:rPr>
        <w:t>accommodations were not requested or recommended until relatively recently</w:t>
      </w:r>
      <w:r w:rsidR="006962A9">
        <w:rPr>
          <w:rFonts w:asciiTheme="minorHAnsi" w:hAnsiTheme="minorHAnsi" w:cstheme="minorHAnsi"/>
          <w:szCs w:val="20"/>
        </w:rPr>
        <w:t xml:space="preserve">, </w:t>
      </w:r>
      <w:r w:rsidR="006C155B">
        <w:rPr>
          <w:rFonts w:asciiTheme="minorHAnsi" w:hAnsiTheme="minorHAnsi" w:cstheme="minorHAnsi"/>
          <w:szCs w:val="20"/>
        </w:rPr>
        <w:t>the accommodation process</w:t>
      </w:r>
      <w:r w:rsidR="002D4F6B">
        <w:rPr>
          <w:rFonts w:asciiTheme="minorHAnsi" w:hAnsiTheme="minorHAnsi" w:cstheme="minorHAnsi"/>
          <w:szCs w:val="20"/>
        </w:rPr>
        <w:t xml:space="preserve"> </w:t>
      </w:r>
      <w:r w:rsidR="006746AB" w:rsidRPr="009E7C8B">
        <w:t xml:space="preserve">often </w:t>
      </w:r>
      <w:r w:rsidR="006C155B">
        <w:t xml:space="preserve">requires </w:t>
      </w:r>
      <w:r w:rsidR="0012097A">
        <w:t xml:space="preserve">additional </w:t>
      </w:r>
      <w:r w:rsidR="00C20C77">
        <w:rPr>
          <w:rFonts w:asciiTheme="minorHAnsi" w:hAnsiTheme="minorHAnsi" w:cstheme="minorHAnsi"/>
          <w:szCs w:val="20"/>
        </w:rPr>
        <w:t>time and effort to implement effectively</w:t>
      </w:r>
      <w:r w:rsidR="00F23C80">
        <w:rPr>
          <w:rFonts w:asciiTheme="minorHAnsi" w:hAnsiTheme="minorHAnsi" w:cstheme="minorHAnsi"/>
          <w:szCs w:val="20"/>
        </w:rPr>
        <w:t>.</w:t>
      </w:r>
      <w:r w:rsidR="00C20C77">
        <w:rPr>
          <w:rFonts w:asciiTheme="minorHAnsi" w:hAnsiTheme="minorHAnsi" w:cstheme="minorHAnsi"/>
          <w:szCs w:val="20"/>
        </w:rPr>
        <w:t xml:space="preserve"> </w:t>
      </w:r>
      <w:r w:rsidR="00F23C80">
        <w:t xml:space="preserve">Disability services </w:t>
      </w:r>
      <w:r w:rsidR="00DA5305">
        <w:t>professionals</w:t>
      </w:r>
      <w:r w:rsidR="00F23C80">
        <w:t xml:space="preserve"> </w:t>
      </w:r>
      <w:r w:rsidR="00D5666F">
        <w:rPr>
          <w:rFonts w:asciiTheme="minorHAnsi" w:hAnsiTheme="minorHAnsi" w:cstheme="minorHAnsi"/>
          <w:szCs w:val="20"/>
        </w:rPr>
        <w:t>dedicate</w:t>
      </w:r>
      <w:r w:rsidR="00F23C80">
        <w:rPr>
          <w:rFonts w:asciiTheme="minorHAnsi" w:hAnsiTheme="minorHAnsi" w:cstheme="minorHAnsi"/>
          <w:szCs w:val="20"/>
        </w:rPr>
        <w:t xml:space="preserve"> considerable time</w:t>
      </w:r>
      <w:r w:rsidR="00D5666F">
        <w:rPr>
          <w:rFonts w:asciiTheme="minorHAnsi" w:hAnsiTheme="minorHAnsi" w:cstheme="minorHAnsi"/>
          <w:szCs w:val="20"/>
        </w:rPr>
        <w:t xml:space="preserve"> to case management, consultation, training</w:t>
      </w:r>
      <w:r w:rsidR="00F23C80">
        <w:rPr>
          <w:rFonts w:asciiTheme="minorHAnsi" w:hAnsiTheme="minorHAnsi" w:cstheme="minorHAnsi"/>
          <w:szCs w:val="20"/>
        </w:rPr>
        <w:t>,</w:t>
      </w:r>
      <w:r w:rsidR="00D5666F">
        <w:rPr>
          <w:rFonts w:asciiTheme="minorHAnsi" w:hAnsiTheme="minorHAnsi" w:cstheme="minorHAnsi"/>
          <w:szCs w:val="20"/>
        </w:rPr>
        <w:t xml:space="preserve"> </w:t>
      </w:r>
      <w:r w:rsidR="00F23C80">
        <w:t>and</w:t>
      </w:r>
      <w:r w:rsidR="00F23C80" w:rsidRPr="009E7C8B">
        <w:t xml:space="preserve"> advocacy </w:t>
      </w:r>
      <w:r w:rsidR="008B7F06">
        <w:t>with</w:t>
      </w:r>
      <w:r w:rsidR="00F23C80">
        <w:t xml:space="preserve"> faculty, staff, and the campus community at large to ensure</w:t>
      </w:r>
      <w:r w:rsidR="0059099F">
        <w:t xml:space="preserve"> accommodations are</w:t>
      </w:r>
      <w:r w:rsidR="00F23C80">
        <w:t xml:space="preserve"> effective</w:t>
      </w:r>
      <w:r w:rsidR="0059099F">
        <w:t>ly</w:t>
      </w:r>
      <w:r w:rsidR="00F23C80">
        <w:t xml:space="preserve"> implement</w:t>
      </w:r>
      <w:r w:rsidR="000A018C">
        <w:t>ed</w:t>
      </w:r>
      <w:r w:rsidR="00D5666F">
        <w:rPr>
          <w:rFonts w:asciiTheme="minorHAnsi" w:hAnsiTheme="minorHAnsi" w:cstheme="minorHAnsi"/>
          <w:szCs w:val="20"/>
        </w:rPr>
        <w:t>.</w:t>
      </w:r>
    </w:p>
    <w:p w14:paraId="6A97BC81" w14:textId="79922A96" w:rsidR="001B021F" w:rsidRDefault="001D5842" w:rsidP="006D769F">
      <w:pPr>
        <w:spacing w:after="160"/>
        <w:rPr>
          <w:rFonts w:asciiTheme="minorHAnsi" w:hAnsiTheme="minorHAnsi" w:cstheme="minorHAnsi"/>
          <w:szCs w:val="20"/>
        </w:rPr>
      </w:pPr>
      <w:r>
        <w:rPr>
          <w:rFonts w:asciiTheme="minorHAnsi" w:hAnsiTheme="minorHAnsi" w:cstheme="minorHAnsi"/>
          <w:szCs w:val="20"/>
        </w:rPr>
        <w:t xml:space="preserve">In addition, </w:t>
      </w:r>
      <w:r w:rsidR="006A2F5D">
        <w:rPr>
          <w:rFonts w:asciiTheme="minorHAnsi" w:hAnsiTheme="minorHAnsi" w:cstheme="minorHAnsi"/>
          <w:szCs w:val="20"/>
        </w:rPr>
        <w:t xml:space="preserve">the increasing </w:t>
      </w:r>
      <w:r w:rsidR="006A2F5D" w:rsidRPr="00EE0057">
        <w:rPr>
          <w:rFonts w:asciiTheme="minorHAnsi" w:hAnsiTheme="minorHAnsi" w:cstheme="minorHAnsi"/>
          <w:szCs w:val="20"/>
        </w:rPr>
        <w:t xml:space="preserve">complexity of </w:t>
      </w:r>
      <w:r w:rsidR="006A2F5D">
        <w:rPr>
          <w:rFonts w:asciiTheme="minorHAnsi" w:hAnsiTheme="minorHAnsi" w:cstheme="minorHAnsi"/>
          <w:szCs w:val="20"/>
        </w:rPr>
        <w:t xml:space="preserve">accommodation </w:t>
      </w:r>
      <w:r w:rsidR="006A2F5D" w:rsidRPr="00EE0057">
        <w:rPr>
          <w:rFonts w:asciiTheme="minorHAnsi" w:hAnsiTheme="minorHAnsi" w:cstheme="minorHAnsi"/>
          <w:szCs w:val="20"/>
        </w:rPr>
        <w:t xml:space="preserve">requests </w:t>
      </w:r>
      <w:r w:rsidR="006A2F5D">
        <w:rPr>
          <w:rFonts w:asciiTheme="minorHAnsi" w:hAnsiTheme="minorHAnsi" w:cstheme="minorHAnsi"/>
          <w:szCs w:val="20"/>
        </w:rPr>
        <w:t xml:space="preserve">can impact the </w:t>
      </w:r>
      <w:r w:rsidR="001B32E8">
        <w:rPr>
          <w:rFonts w:asciiTheme="minorHAnsi" w:hAnsiTheme="minorHAnsi" w:cstheme="minorHAnsi"/>
          <w:szCs w:val="20"/>
        </w:rPr>
        <w:t>front end</w:t>
      </w:r>
      <w:r>
        <w:rPr>
          <w:rFonts w:asciiTheme="minorHAnsi" w:hAnsiTheme="minorHAnsi" w:cstheme="minorHAnsi"/>
          <w:szCs w:val="20"/>
        </w:rPr>
        <w:t xml:space="preserve"> of the </w:t>
      </w:r>
      <w:r w:rsidR="00885E02">
        <w:rPr>
          <w:rFonts w:asciiTheme="minorHAnsi" w:hAnsiTheme="minorHAnsi" w:cstheme="minorHAnsi"/>
          <w:szCs w:val="20"/>
        </w:rPr>
        <w:t xml:space="preserve">accommodation </w:t>
      </w:r>
      <w:r>
        <w:rPr>
          <w:rFonts w:asciiTheme="minorHAnsi" w:hAnsiTheme="minorHAnsi" w:cstheme="minorHAnsi"/>
          <w:szCs w:val="20"/>
        </w:rPr>
        <w:t>process</w:t>
      </w:r>
      <w:r w:rsidR="00885E02">
        <w:rPr>
          <w:rFonts w:asciiTheme="minorHAnsi" w:hAnsiTheme="minorHAnsi" w:cstheme="minorHAnsi"/>
          <w:szCs w:val="20"/>
        </w:rPr>
        <w:t xml:space="preserve">, </w:t>
      </w:r>
      <w:r w:rsidR="007438D1">
        <w:rPr>
          <w:rFonts w:asciiTheme="minorHAnsi" w:hAnsiTheme="minorHAnsi" w:cstheme="minorHAnsi"/>
          <w:szCs w:val="20"/>
        </w:rPr>
        <w:t>as</w:t>
      </w:r>
      <w:r w:rsidR="00792AAF">
        <w:rPr>
          <w:rFonts w:asciiTheme="minorHAnsi" w:hAnsiTheme="minorHAnsi" w:cstheme="minorHAnsi"/>
          <w:szCs w:val="20"/>
        </w:rPr>
        <w:t xml:space="preserve"> </w:t>
      </w:r>
      <w:r w:rsidR="00A43DFB">
        <w:rPr>
          <w:rFonts w:asciiTheme="minorHAnsi" w:hAnsiTheme="minorHAnsi" w:cstheme="minorHAnsi"/>
          <w:szCs w:val="20"/>
        </w:rPr>
        <w:t xml:space="preserve">it </w:t>
      </w:r>
      <w:r w:rsidR="008D2DEB">
        <w:rPr>
          <w:rFonts w:asciiTheme="minorHAnsi" w:hAnsiTheme="minorHAnsi" w:cstheme="minorHAnsi"/>
          <w:szCs w:val="20"/>
        </w:rPr>
        <w:t>calls for</w:t>
      </w:r>
      <w:r w:rsidR="00D03DDE" w:rsidRPr="00EE0057">
        <w:rPr>
          <w:rFonts w:asciiTheme="minorHAnsi" w:hAnsiTheme="minorHAnsi" w:cstheme="minorHAnsi"/>
          <w:szCs w:val="20"/>
        </w:rPr>
        <w:t xml:space="preserve"> documentation that clearly </w:t>
      </w:r>
      <w:r w:rsidR="00582601">
        <w:rPr>
          <w:rFonts w:asciiTheme="minorHAnsi" w:hAnsiTheme="minorHAnsi" w:cstheme="minorHAnsi"/>
          <w:szCs w:val="20"/>
        </w:rPr>
        <w:t>articulates</w:t>
      </w:r>
      <w:r w:rsidR="00D642F6">
        <w:rPr>
          <w:rFonts w:asciiTheme="minorHAnsi" w:hAnsiTheme="minorHAnsi" w:cstheme="minorHAnsi"/>
          <w:szCs w:val="20"/>
        </w:rPr>
        <w:t xml:space="preserve"> </w:t>
      </w:r>
      <w:r w:rsidR="00AF6433">
        <w:rPr>
          <w:rFonts w:asciiTheme="minorHAnsi" w:hAnsiTheme="minorHAnsi" w:cstheme="minorHAnsi"/>
          <w:szCs w:val="20"/>
        </w:rPr>
        <w:t>d</w:t>
      </w:r>
      <w:r w:rsidR="00D03DDE" w:rsidRPr="00EE0057">
        <w:rPr>
          <w:rFonts w:asciiTheme="minorHAnsi" w:hAnsiTheme="minorHAnsi" w:cstheme="minorHAnsi"/>
          <w:szCs w:val="20"/>
        </w:rPr>
        <w:t>iagnos</w:t>
      </w:r>
      <w:r w:rsidR="00AF6433">
        <w:rPr>
          <w:rFonts w:asciiTheme="minorHAnsi" w:hAnsiTheme="minorHAnsi" w:cstheme="minorHAnsi"/>
          <w:szCs w:val="20"/>
        </w:rPr>
        <w:t>e</w:t>
      </w:r>
      <w:r w:rsidR="00D03DDE" w:rsidRPr="00EE0057">
        <w:rPr>
          <w:rFonts w:asciiTheme="minorHAnsi" w:hAnsiTheme="minorHAnsi" w:cstheme="minorHAnsi"/>
          <w:szCs w:val="20"/>
        </w:rPr>
        <w:t>s</w:t>
      </w:r>
      <w:r w:rsidR="00582601">
        <w:rPr>
          <w:rFonts w:asciiTheme="minorHAnsi" w:hAnsiTheme="minorHAnsi" w:cstheme="minorHAnsi"/>
          <w:szCs w:val="20"/>
        </w:rPr>
        <w:t>,</w:t>
      </w:r>
      <w:r w:rsidR="00AC4E89">
        <w:rPr>
          <w:rFonts w:asciiTheme="minorHAnsi" w:hAnsiTheme="minorHAnsi" w:cstheme="minorHAnsi"/>
          <w:szCs w:val="20"/>
        </w:rPr>
        <w:t xml:space="preserve"> </w:t>
      </w:r>
      <w:r w:rsidR="00582601" w:rsidRPr="00EE0057">
        <w:rPr>
          <w:rFonts w:asciiTheme="minorHAnsi" w:hAnsiTheme="minorHAnsi" w:cstheme="minorHAnsi"/>
          <w:szCs w:val="20"/>
        </w:rPr>
        <w:t>the frequency and severity of symptom</w:t>
      </w:r>
      <w:r w:rsidR="00582601">
        <w:rPr>
          <w:rFonts w:asciiTheme="minorHAnsi" w:hAnsiTheme="minorHAnsi" w:cstheme="minorHAnsi"/>
          <w:szCs w:val="20"/>
        </w:rPr>
        <w:t xml:space="preserve">s, and </w:t>
      </w:r>
      <w:r w:rsidR="00AF6433">
        <w:rPr>
          <w:rFonts w:asciiTheme="minorHAnsi" w:hAnsiTheme="minorHAnsi" w:cstheme="minorHAnsi"/>
          <w:szCs w:val="20"/>
        </w:rPr>
        <w:t xml:space="preserve">the </w:t>
      </w:r>
      <w:r w:rsidR="00AC4E89">
        <w:rPr>
          <w:rFonts w:asciiTheme="minorHAnsi" w:hAnsiTheme="minorHAnsi" w:cstheme="minorHAnsi"/>
          <w:szCs w:val="20"/>
        </w:rPr>
        <w:t>function</w:t>
      </w:r>
      <w:r w:rsidR="00582601">
        <w:rPr>
          <w:rFonts w:asciiTheme="minorHAnsi" w:hAnsiTheme="minorHAnsi" w:cstheme="minorHAnsi"/>
          <w:szCs w:val="20"/>
        </w:rPr>
        <w:t xml:space="preserve">al deficits </w:t>
      </w:r>
      <w:r w:rsidR="00C67F95">
        <w:rPr>
          <w:rFonts w:asciiTheme="minorHAnsi" w:hAnsiTheme="minorHAnsi" w:cstheme="minorHAnsi"/>
          <w:szCs w:val="20"/>
        </w:rPr>
        <w:t>that create barriers to the living and learning environment</w:t>
      </w:r>
      <w:r w:rsidR="00D03DDE" w:rsidRPr="00EE0057">
        <w:rPr>
          <w:rFonts w:asciiTheme="minorHAnsi" w:hAnsiTheme="minorHAnsi" w:cstheme="minorHAnsi"/>
          <w:szCs w:val="20"/>
        </w:rPr>
        <w:t xml:space="preserve">. Attaining </w:t>
      </w:r>
      <w:r w:rsidR="001024F9">
        <w:rPr>
          <w:rFonts w:asciiTheme="minorHAnsi" w:hAnsiTheme="minorHAnsi" w:cstheme="minorHAnsi"/>
          <w:szCs w:val="20"/>
        </w:rPr>
        <w:t>adequate</w:t>
      </w:r>
      <w:r w:rsidR="00D03DDE" w:rsidRPr="00EE0057">
        <w:rPr>
          <w:rFonts w:asciiTheme="minorHAnsi" w:hAnsiTheme="minorHAnsi" w:cstheme="minorHAnsi"/>
          <w:szCs w:val="20"/>
        </w:rPr>
        <w:t xml:space="preserve"> documentation </w:t>
      </w:r>
      <w:r w:rsidR="00B93971">
        <w:rPr>
          <w:rFonts w:asciiTheme="minorHAnsi" w:hAnsiTheme="minorHAnsi" w:cstheme="minorHAnsi"/>
          <w:szCs w:val="20"/>
        </w:rPr>
        <w:t xml:space="preserve">is an interactive process that often takes time </w:t>
      </w:r>
      <w:r w:rsidR="00C06FD5">
        <w:rPr>
          <w:rFonts w:asciiTheme="minorHAnsi" w:hAnsiTheme="minorHAnsi" w:cstheme="minorHAnsi"/>
          <w:szCs w:val="20"/>
        </w:rPr>
        <w:t>and</w:t>
      </w:r>
      <w:r w:rsidR="00C90419">
        <w:rPr>
          <w:rFonts w:asciiTheme="minorHAnsi" w:hAnsiTheme="minorHAnsi" w:cstheme="minorHAnsi"/>
          <w:szCs w:val="20"/>
        </w:rPr>
        <w:t>,</w:t>
      </w:r>
      <w:r w:rsidR="00C06FD5">
        <w:rPr>
          <w:rFonts w:asciiTheme="minorHAnsi" w:hAnsiTheme="minorHAnsi" w:cstheme="minorHAnsi"/>
          <w:szCs w:val="20"/>
        </w:rPr>
        <w:t xml:space="preserve"> </w:t>
      </w:r>
      <w:r w:rsidR="00B36AA1">
        <w:rPr>
          <w:rFonts w:asciiTheme="minorHAnsi" w:hAnsiTheme="minorHAnsi" w:cstheme="minorHAnsi"/>
          <w:szCs w:val="20"/>
        </w:rPr>
        <w:t>in the interim</w:t>
      </w:r>
      <w:r w:rsidR="00C90419">
        <w:rPr>
          <w:rFonts w:asciiTheme="minorHAnsi" w:hAnsiTheme="minorHAnsi" w:cstheme="minorHAnsi"/>
          <w:szCs w:val="20"/>
        </w:rPr>
        <w:t>,</w:t>
      </w:r>
      <w:r w:rsidR="00B36AA1">
        <w:rPr>
          <w:rFonts w:asciiTheme="minorHAnsi" w:hAnsiTheme="minorHAnsi" w:cstheme="minorHAnsi"/>
          <w:szCs w:val="20"/>
        </w:rPr>
        <w:t xml:space="preserve"> </w:t>
      </w:r>
      <w:r w:rsidR="00C06FD5">
        <w:rPr>
          <w:rFonts w:asciiTheme="minorHAnsi" w:hAnsiTheme="minorHAnsi" w:cstheme="minorHAnsi"/>
          <w:szCs w:val="20"/>
        </w:rPr>
        <w:t xml:space="preserve">offices </w:t>
      </w:r>
      <w:r w:rsidR="00E60569">
        <w:rPr>
          <w:rFonts w:asciiTheme="minorHAnsi" w:hAnsiTheme="minorHAnsi" w:cstheme="minorHAnsi"/>
          <w:szCs w:val="20"/>
        </w:rPr>
        <w:t>must</w:t>
      </w:r>
      <w:r w:rsidR="00C06FD5">
        <w:rPr>
          <w:rFonts w:asciiTheme="minorHAnsi" w:hAnsiTheme="minorHAnsi" w:cstheme="minorHAnsi"/>
          <w:szCs w:val="20"/>
        </w:rPr>
        <w:t xml:space="preserve"> decide how far they will extend temporary or conditional accommodations </w:t>
      </w:r>
      <w:r w:rsidR="00B36AA1">
        <w:rPr>
          <w:rFonts w:asciiTheme="minorHAnsi" w:hAnsiTheme="minorHAnsi" w:cstheme="minorHAnsi"/>
          <w:szCs w:val="20"/>
        </w:rPr>
        <w:t>to students</w:t>
      </w:r>
      <w:r w:rsidR="001024F9">
        <w:rPr>
          <w:rFonts w:asciiTheme="minorHAnsi" w:hAnsiTheme="minorHAnsi" w:cstheme="minorHAnsi"/>
          <w:szCs w:val="20"/>
        </w:rPr>
        <w:t xml:space="preserve"> while </w:t>
      </w:r>
      <w:r w:rsidR="006D3F73">
        <w:rPr>
          <w:rFonts w:asciiTheme="minorHAnsi" w:hAnsiTheme="minorHAnsi" w:cstheme="minorHAnsi"/>
          <w:szCs w:val="20"/>
        </w:rPr>
        <w:t>working together to obtain required documentation.</w:t>
      </w:r>
      <w:r w:rsidR="00D03DDE">
        <w:rPr>
          <w:rFonts w:asciiTheme="minorHAnsi" w:hAnsiTheme="minorHAnsi" w:cstheme="minorHAnsi"/>
          <w:szCs w:val="20"/>
        </w:rPr>
        <w:t xml:space="preserve"> </w:t>
      </w:r>
    </w:p>
    <w:p w14:paraId="56F17BA1" w14:textId="60642B6F" w:rsidR="002E0C86" w:rsidRDefault="00503389" w:rsidP="006D769F">
      <w:pPr>
        <w:spacing w:after="160"/>
        <w:rPr>
          <w:rFonts w:asciiTheme="minorHAnsi" w:hAnsiTheme="minorHAnsi" w:cstheme="minorHAnsi"/>
          <w:szCs w:val="20"/>
        </w:rPr>
      </w:pPr>
      <w:r>
        <w:rPr>
          <w:rFonts w:asciiTheme="minorHAnsi" w:hAnsiTheme="minorHAnsi" w:cstheme="minorHAnsi"/>
          <w:szCs w:val="20"/>
        </w:rPr>
        <w:lastRenderedPageBreak/>
        <w:t xml:space="preserve">A final </w:t>
      </w:r>
      <w:r w:rsidR="00F83927">
        <w:rPr>
          <w:rFonts w:asciiTheme="minorHAnsi" w:hAnsiTheme="minorHAnsi" w:cstheme="minorHAnsi"/>
          <w:szCs w:val="20"/>
        </w:rPr>
        <w:t xml:space="preserve">impact </w:t>
      </w:r>
      <w:r w:rsidR="00DD1C47">
        <w:rPr>
          <w:rFonts w:asciiTheme="minorHAnsi" w:hAnsiTheme="minorHAnsi" w:cstheme="minorHAnsi"/>
          <w:szCs w:val="20"/>
        </w:rPr>
        <w:t>worthy of mentioning about</w:t>
      </w:r>
      <w:r w:rsidR="00F83927">
        <w:rPr>
          <w:rFonts w:asciiTheme="minorHAnsi" w:hAnsiTheme="minorHAnsi" w:cstheme="minorHAnsi"/>
          <w:szCs w:val="20"/>
        </w:rPr>
        <w:t xml:space="preserve"> evolving </w:t>
      </w:r>
      <w:r w:rsidR="008B174B">
        <w:rPr>
          <w:rFonts w:asciiTheme="minorHAnsi" w:hAnsiTheme="minorHAnsi" w:cstheme="minorHAnsi"/>
          <w:szCs w:val="20"/>
        </w:rPr>
        <w:t xml:space="preserve">disability and accommodation </w:t>
      </w:r>
      <w:r w:rsidR="00F83927">
        <w:rPr>
          <w:rFonts w:asciiTheme="minorHAnsi" w:hAnsiTheme="minorHAnsi" w:cstheme="minorHAnsi"/>
          <w:szCs w:val="20"/>
        </w:rPr>
        <w:t xml:space="preserve">trends is that </w:t>
      </w:r>
      <w:r w:rsidR="004B30CB">
        <w:rPr>
          <w:rFonts w:asciiTheme="minorHAnsi" w:hAnsiTheme="minorHAnsi" w:cstheme="minorHAnsi"/>
          <w:szCs w:val="20"/>
        </w:rPr>
        <w:t>p</w:t>
      </w:r>
      <w:r w:rsidR="006F2B09" w:rsidRPr="00751061">
        <w:rPr>
          <w:rFonts w:asciiTheme="minorHAnsi" w:hAnsiTheme="minorHAnsi" w:cstheme="minorHAnsi"/>
          <w:szCs w:val="20"/>
        </w:rPr>
        <w:t>arents</w:t>
      </w:r>
      <w:r w:rsidR="00F83927">
        <w:rPr>
          <w:rFonts w:asciiTheme="minorHAnsi" w:hAnsiTheme="minorHAnsi" w:cstheme="minorHAnsi"/>
          <w:szCs w:val="20"/>
        </w:rPr>
        <w:t xml:space="preserve"> and </w:t>
      </w:r>
      <w:r w:rsidR="006F2B09" w:rsidRPr="00751061">
        <w:rPr>
          <w:rFonts w:asciiTheme="minorHAnsi" w:hAnsiTheme="minorHAnsi" w:cstheme="minorHAnsi"/>
          <w:szCs w:val="20"/>
        </w:rPr>
        <w:t xml:space="preserve">guardians </w:t>
      </w:r>
      <w:r w:rsidR="006F2B09">
        <w:rPr>
          <w:rFonts w:asciiTheme="minorHAnsi" w:hAnsiTheme="minorHAnsi" w:cstheme="minorHAnsi"/>
          <w:szCs w:val="20"/>
        </w:rPr>
        <w:t>have become more</w:t>
      </w:r>
      <w:r w:rsidR="006F2B09" w:rsidRPr="00751061">
        <w:rPr>
          <w:rFonts w:asciiTheme="minorHAnsi" w:hAnsiTheme="minorHAnsi" w:cstheme="minorHAnsi"/>
          <w:szCs w:val="20"/>
        </w:rPr>
        <w:t xml:space="preserve"> involved </w:t>
      </w:r>
      <w:r w:rsidR="00F83927">
        <w:rPr>
          <w:rFonts w:asciiTheme="minorHAnsi" w:hAnsiTheme="minorHAnsi" w:cstheme="minorHAnsi"/>
          <w:szCs w:val="20"/>
        </w:rPr>
        <w:t xml:space="preserve">in advocating for their </w:t>
      </w:r>
      <w:r w:rsidR="00DD1C47">
        <w:rPr>
          <w:rFonts w:asciiTheme="minorHAnsi" w:hAnsiTheme="minorHAnsi" w:cstheme="minorHAnsi"/>
          <w:szCs w:val="20"/>
        </w:rPr>
        <w:t xml:space="preserve">disabled students, </w:t>
      </w:r>
      <w:r w:rsidR="006F2B09" w:rsidRPr="00751061">
        <w:rPr>
          <w:rFonts w:asciiTheme="minorHAnsi" w:hAnsiTheme="minorHAnsi" w:cstheme="minorHAnsi"/>
          <w:szCs w:val="20"/>
        </w:rPr>
        <w:t>with expectations that parallel the services received in the K-12 system</w:t>
      </w:r>
      <w:r w:rsidR="002E0C86">
        <w:rPr>
          <w:rFonts w:asciiTheme="minorHAnsi" w:hAnsiTheme="minorHAnsi" w:cstheme="minorHAnsi"/>
          <w:szCs w:val="20"/>
        </w:rPr>
        <w:t>.</w:t>
      </w:r>
      <w:r w:rsidR="001B021F">
        <w:rPr>
          <w:rFonts w:asciiTheme="minorHAnsi" w:hAnsiTheme="minorHAnsi" w:cstheme="minorHAnsi"/>
          <w:szCs w:val="20"/>
        </w:rPr>
        <w:t xml:space="preserve"> This also puts strains on staff as they </w:t>
      </w:r>
      <w:r w:rsidR="00FE1952">
        <w:rPr>
          <w:rFonts w:asciiTheme="minorHAnsi" w:hAnsiTheme="minorHAnsi" w:cstheme="minorHAnsi"/>
          <w:szCs w:val="20"/>
        </w:rPr>
        <w:t xml:space="preserve">devote more time to working with students and parents to </w:t>
      </w:r>
      <w:r w:rsidR="008F55D9">
        <w:rPr>
          <w:rFonts w:asciiTheme="minorHAnsi" w:hAnsiTheme="minorHAnsi" w:cstheme="minorHAnsi"/>
          <w:szCs w:val="20"/>
        </w:rPr>
        <w:t xml:space="preserve">understand the range of </w:t>
      </w:r>
      <w:r w:rsidR="001853EF">
        <w:rPr>
          <w:rFonts w:asciiTheme="minorHAnsi" w:hAnsiTheme="minorHAnsi" w:cstheme="minorHAnsi"/>
          <w:szCs w:val="20"/>
        </w:rPr>
        <w:t xml:space="preserve">support and </w:t>
      </w:r>
      <w:r w:rsidR="008F55D9">
        <w:rPr>
          <w:rFonts w:asciiTheme="minorHAnsi" w:hAnsiTheme="minorHAnsi" w:cstheme="minorHAnsi"/>
          <w:szCs w:val="20"/>
        </w:rPr>
        <w:t xml:space="preserve">assistance </w:t>
      </w:r>
      <w:r w:rsidR="001853EF">
        <w:rPr>
          <w:rFonts w:asciiTheme="minorHAnsi" w:hAnsiTheme="minorHAnsi" w:cstheme="minorHAnsi"/>
          <w:szCs w:val="20"/>
        </w:rPr>
        <w:t xml:space="preserve">that is </w:t>
      </w:r>
      <w:r w:rsidR="008F55D9">
        <w:rPr>
          <w:rFonts w:asciiTheme="minorHAnsi" w:hAnsiTheme="minorHAnsi" w:cstheme="minorHAnsi"/>
          <w:szCs w:val="20"/>
        </w:rPr>
        <w:t>possible in the university environment.</w:t>
      </w:r>
    </w:p>
    <w:p w14:paraId="2AD846C9" w14:textId="2B96F659" w:rsidR="00D32376" w:rsidRDefault="002E0C86" w:rsidP="006D769F">
      <w:pPr>
        <w:spacing w:after="160"/>
        <w:rPr>
          <w:rFonts w:asciiTheme="minorHAnsi" w:hAnsiTheme="minorHAnsi" w:cstheme="minorHAnsi"/>
          <w:szCs w:val="20"/>
        </w:rPr>
      </w:pPr>
      <w:r>
        <w:rPr>
          <w:rFonts w:asciiTheme="minorHAnsi" w:hAnsiTheme="minorHAnsi" w:cstheme="minorHAnsi"/>
          <w:szCs w:val="20"/>
        </w:rPr>
        <w:t xml:space="preserve">Given </w:t>
      </w:r>
      <w:r w:rsidR="00084289">
        <w:rPr>
          <w:rFonts w:asciiTheme="minorHAnsi" w:hAnsiTheme="minorHAnsi" w:cstheme="minorHAnsi"/>
          <w:szCs w:val="20"/>
        </w:rPr>
        <w:t>all</w:t>
      </w:r>
      <w:r>
        <w:rPr>
          <w:rFonts w:asciiTheme="minorHAnsi" w:hAnsiTheme="minorHAnsi" w:cstheme="minorHAnsi"/>
          <w:szCs w:val="20"/>
        </w:rPr>
        <w:t xml:space="preserve"> these evolving factors, </w:t>
      </w:r>
      <w:r w:rsidR="00766725">
        <w:rPr>
          <w:rFonts w:asciiTheme="minorHAnsi" w:hAnsiTheme="minorHAnsi" w:cstheme="minorHAnsi"/>
          <w:szCs w:val="20"/>
        </w:rPr>
        <w:t>w</w:t>
      </w:r>
      <w:r w:rsidR="00D32376">
        <w:rPr>
          <w:rFonts w:asciiTheme="minorHAnsi" w:hAnsiTheme="minorHAnsi" w:cstheme="minorHAnsi"/>
          <w:szCs w:val="20"/>
        </w:rPr>
        <w:t>e hope to share more data on the full range of accommodations and their impact on providing services in the 2020-21 annual report.</w:t>
      </w:r>
    </w:p>
    <w:p w14:paraId="2337D8C0" w14:textId="77777777" w:rsidR="003F0A1E" w:rsidRPr="00EE0057" w:rsidRDefault="003F0A1E" w:rsidP="003C41F0">
      <w:pPr>
        <w:pStyle w:val="Heading1"/>
        <w:spacing w:before="360"/>
      </w:pPr>
      <w:bookmarkStart w:id="19" w:name="_Toc63777677"/>
      <w:r w:rsidRPr="00EE0057">
        <w:t>Personnel/Staffing</w:t>
      </w:r>
      <w:bookmarkEnd w:id="19"/>
    </w:p>
    <w:p w14:paraId="593291E0" w14:textId="051A56BC" w:rsidR="00847205" w:rsidRPr="00EE0057" w:rsidRDefault="00847205" w:rsidP="00847205">
      <w:pPr>
        <w:spacing w:after="160"/>
        <w:rPr>
          <w:rFonts w:asciiTheme="minorHAnsi" w:hAnsiTheme="minorHAnsi" w:cstheme="minorHAnsi"/>
          <w:szCs w:val="20"/>
        </w:rPr>
      </w:pPr>
      <w:r w:rsidRPr="00EE0057">
        <w:rPr>
          <w:rFonts w:asciiTheme="minorHAnsi" w:hAnsiTheme="minorHAnsi" w:cstheme="minorHAnsi"/>
          <w:szCs w:val="20"/>
        </w:rPr>
        <w:t>As a result</w:t>
      </w:r>
      <w:r>
        <w:rPr>
          <w:rFonts w:asciiTheme="minorHAnsi" w:hAnsiTheme="minorHAnsi" w:cstheme="minorHAnsi"/>
          <w:szCs w:val="20"/>
        </w:rPr>
        <w:t xml:space="preserve"> of the trends outlined in this report</w:t>
      </w:r>
      <w:r w:rsidRPr="00EE0057">
        <w:rPr>
          <w:rFonts w:asciiTheme="minorHAnsi" w:hAnsiTheme="minorHAnsi" w:cstheme="minorHAnsi"/>
          <w:szCs w:val="20"/>
        </w:rPr>
        <w:t>,</w:t>
      </w:r>
      <w:r w:rsidR="00F631A4">
        <w:rPr>
          <w:rFonts w:asciiTheme="minorHAnsi" w:hAnsiTheme="minorHAnsi" w:cstheme="minorHAnsi"/>
          <w:szCs w:val="20"/>
        </w:rPr>
        <w:t xml:space="preserve"> </w:t>
      </w:r>
      <w:r w:rsidR="00B34A2F">
        <w:rPr>
          <w:rFonts w:asciiTheme="minorHAnsi" w:hAnsiTheme="minorHAnsi" w:cstheme="minorHAnsi"/>
          <w:szCs w:val="20"/>
        </w:rPr>
        <w:t xml:space="preserve">disability services </w:t>
      </w:r>
      <w:r w:rsidR="0042783A">
        <w:rPr>
          <w:rFonts w:asciiTheme="minorHAnsi" w:hAnsiTheme="minorHAnsi" w:cstheme="minorHAnsi"/>
          <w:szCs w:val="20"/>
        </w:rPr>
        <w:t xml:space="preserve">offices </w:t>
      </w:r>
      <w:r w:rsidR="00B34A2F">
        <w:rPr>
          <w:rFonts w:asciiTheme="minorHAnsi" w:hAnsiTheme="minorHAnsi" w:cstheme="minorHAnsi"/>
          <w:szCs w:val="20"/>
        </w:rPr>
        <w:t xml:space="preserve">have </w:t>
      </w:r>
      <w:r w:rsidR="00662B67">
        <w:rPr>
          <w:rFonts w:asciiTheme="minorHAnsi" w:hAnsiTheme="minorHAnsi" w:cstheme="minorHAnsi"/>
          <w:szCs w:val="20"/>
        </w:rPr>
        <w:t>take</w:t>
      </w:r>
      <w:r w:rsidR="0042783A">
        <w:rPr>
          <w:rFonts w:asciiTheme="minorHAnsi" w:hAnsiTheme="minorHAnsi" w:cstheme="minorHAnsi"/>
          <w:szCs w:val="20"/>
        </w:rPr>
        <w:t>n</w:t>
      </w:r>
      <w:r w:rsidR="00662B67">
        <w:rPr>
          <w:rFonts w:asciiTheme="minorHAnsi" w:hAnsiTheme="minorHAnsi" w:cstheme="minorHAnsi"/>
          <w:szCs w:val="20"/>
        </w:rPr>
        <w:t xml:space="preserve"> on </w:t>
      </w:r>
      <w:r w:rsidRPr="00EE0057">
        <w:rPr>
          <w:rFonts w:asciiTheme="minorHAnsi" w:hAnsiTheme="minorHAnsi" w:cstheme="minorHAnsi"/>
          <w:szCs w:val="20"/>
        </w:rPr>
        <w:t>increas</w:t>
      </w:r>
      <w:r w:rsidR="00662B67">
        <w:rPr>
          <w:rFonts w:asciiTheme="minorHAnsi" w:hAnsiTheme="minorHAnsi" w:cstheme="minorHAnsi"/>
          <w:szCs w:val="20"/>
        </w:rPr>
        <w:t>ing</w:t>
      </w:r>
      <w:r w:rsidR="004E33FB">
        <w:rPr>
          <w:rFonts w:asciiTheme="minorHAnsi" w:hAnsiTheme="minorHAnsi" w:cstheme="minorHAnsi"/>
          <w:szCs w:val="20"/>
        </w:rPr>
        <w:t xml:space="preserve"> </w:t>
      </w:r>
      <w:r w:rsidR="0042783A">
        <w:rPr>
          <w:rFonts w:asciiTheme="minorHAnsi" w:hAnsiTheme="minorHAnsi" w:cstheme="minorHAnsi"/>
          <w:szCs w:val="20"/>
        </w:rPr>
        <w:t>numbers</w:t>
      </w:r>
      <w:r w:rsidRPr="00EE0057">
        <w:rPr>
          <w:rFonts w:asciiTheme="minorHAnsi" w:hAnsiTheme="minorHAnsi" w:cstheme="minorHAnsi"/>
          <w:szCs w:val="20"/>
        </w:rPr>
        <w:t xml:space="preserve"> of students with</w:t>
      </w:r>
      <w:r w:rsidR="004E33FB">
        <w:rPr>
          <w:rFonts w:asciiTheme="minorHAnsi" w:hAnsiTheme="minorHAnsi" w:cstheme="minorHAnsi"/>
          <w:szCs w:val="20"/>
        </w:rPr>
        <w:t xml:space="preserve"> </w:t>
      </w:r>
      <w:r w:rsidR="003A411C">
        <w:rPr>
          <w:rFonts w:asciiTheme="minorHAnsi" w:hAnsiTheme="minorHAnsi" w:cstheme="minorHAnsi"/>
          <w:szCs w:val="20"/>
        </w:rPr>
        <w:t>increasingly</w:t>
      </w:r>
      <w:r w:rsidRPr="00EE0057">
        <w:rPr>
          <w:rFonts w:asciiTheme="minorHAnsi" w:hAnsiTheme="minorHAnsi" w:cstheme="minorHAnsi"/>
          <w:szCs w:val="20"/>
        </w:rPr>
        <w:t xml:space="preserve"> complex accommodation requests</w:t>
      </w:r>
      <w:r w:rsidR="003A411C">
        <w:rPr>
          <w:rFonts w:asciiTheme="minorHAnsi" w:hAnsiTheme="minorHAnsi" w:cstheme="minorHAnsi"/>
          <w:szCs w:val="20"/>
        </w:rPr>
        <w:t xml:space="preserve">, </w:t>
      </w:r>
      <w:r w:rsidR="0042783A">
        <w:rPr>
          <w:rFonts w:asciiTheme="minorHAnsi" w:hAnsiTheme="minorHAnsi" w:cstheme="minorHAnsi"/>
          <w:szCs w:val="20"/>
        </w:rPr>
        <w:t xml:space="preserve">often without </w:t>
      </w:r>
      <w:r w:rsidR="00CD4838">
        <w:rPr>
          <w:rFonts w:asciiTheme="minorHAnsi" w:hAnsiTheme="minorHAnsi" w:cstheme="minorHAnsi"/>
          <w:szCs w:val="20"/>
        </w:rPr>
        <w:t>a</w:t>
      </w:r>
      <w:r w:rsidR="00CF46CA">
        <w:rPr>
          <w:rFonts w:asciiTheme="minorHAnsi" w:hAnsiTheme="minorHAnsi" w:cstheme="minorHAnsi"/>
          <w:szCs w:val="20"/>
        </w:rPr>
        <w:t xml:space="preserve"> comparable </w:t>
      </w:r>
      <w:r w:rsidR="00CD4838">
        <w:rPr>
          <w:rFonts w:asciiTheme="minorHAnsi" w:hAnsiTheme="minorHAnsi" w:cstheme="minorHAnsi"/>
          <w:szCs w:val="20"/>
        </w:rPr>
        <w:t>increase in staffing resources</w:t>
      </w:r>
      <w:r w:rsidRPr="00EE0057">
        <w:rPr>
          <w:rFonts w:asciiTheme="minorHAnsi" w:hAnsiTheme="minorHAnsi" w:cstheme="minorHAnsi"/>
          <w:szCs w:val="20"/>
        </w:rPr>
        <w:t>.</w:t>
      </w:r>
      <w:r w:rsidR="00CF46CA">
        <w:rPr>
          <w:rFonts w:asciiTheme="minorHAnsi" w:hAnsiTheme="minorHAnsi" w:cstheme="minorHAnsi"/>
          <w:szCs w:val="20"/>
        </w:rPr>
        <w:t xml:space="preserve"> Table 2 </w:t>
      </w:r>
      <w:r w:rsidR="00F831E3">
        <w:rPr>
          <w:rFonts w:asciiTheme="minorHAnsi" w:hAnsiTheme="minorHAnsi" w:cstheme="minorHAnsi"/>
          <w:szCs w:val="20"/>
        </w:rPr>
        <w:t xml:space="preserve">shows that a total of 79 </w:t>
      </w:r>
      <w:r w:rsidR="00DE3178">
        <w:rPr>
          <w:rFonts w:asciiTheme="minorHAnsi" w:hAnsiTheme="minorHAnsi" w:cstheme="minorHAnsi"/>
          <w:szCs w:val="20"/>
        </w:rPr>
        <w:t xml:space="preserve">Full-Time Equivalent (FTE) staff </w:t>
      </w:r>
      <w:r w:rsidR="00DB2DF5">
        <w:rPr>
          <w:rFonts w:asciiTheme="minorHAnsi" w:hAnsiTheme="minorHAnsi" w:cstheme="minorHAnsi"/>
          <w:szCs w:val="20"/>
        </w:rPr>
        <w:t xml:space="preserve">members </w:t>
      </w:r>
      <w:r w:rsidR="00DE3178">
        <w:rPr>
          <w:rFonts w:asciiTheme="minorHAnsi" w:hAnsiTheme="minorHAnsi" w:cstheme="minorHAnsi"/>
          <w:szCs w:val="20"/>
        </w:rPr>
        <w:t xml:space="preserve">are employed in disability services offices across the UW System. </w:t>
      </w:r>
      <w:r w:rsidR="00F35018">
        <w:rPr>
          <w:rFonts w:asciiTheme="minorHAnsi" w:hAnsiTheme="minorHAnsi" w:cstheme="minorHAnsi"/>
          <w:szCs w:val="20"/>
        </w:rPr>
        <w:t>This total</w:t>
      </w:r>
      <w:r w:rsidR="00F35018" w:rsidRPr="00751061">
        <w:rPr>
          <w:rFonts w:asciiTheme="minorHAnsi" w:hAnsiTheme="minorHAnsi" w:cstheme="minorHAnsi"/>
          <w:szCs w:val="20"/>
        </w:rPr>
        <w:t xml:space="preserve"> includes all staff employed within the</w:t>
      </w:r>
      <w:r w:rsidR="001819C8">
        <w:rPr>
          <w:rFonts w:asciiTheme="minorHAnsi" w:hAnsiTheme="minorHAnsi" w:cstheme="minorHAnsi"/>
          <w:szCs w:val="20"/>
        </w:rPr>
        <w:t>se</w:t>
      </w:r>
      <w:r w:rsidR="00F35018" w:rsidRPr="00751061">
        <w:rPr>
          <w:rFonts w:asciiTheme="minorHAnsi" w:hAnsiTheme="minorHAnsi" w:cstheme="minorHAnsi"/>
          <w:szCs w:val="20"/>
        </w:rPr>
        <w:t xml:space="preserve"> office</w:t>
      </w:r>
      <w:r w:rsidR="001819C8">
        <w:rPr>
          <w:rFonts w:asciiTheme="minorHAnsi" w:hAnsiTheme="minorHAnsi" w:cstheme="minorHAnsi"/>
          <w:szCs w:val="20"/>
        </w:rPr>
        <w:t>s</w:t>
      </w:r>
      <w:r w:rsidR="00F35018" w:rsidRPr="00751061">
        <w:rPr>
          <w:rFonts w:asciiTheme="minorHAnsi" w:hAnsiTheme="minorHAnsi" w:cstheme="minorHAnsi"/>
          <w:szCs w:val="20"/>
        </w:rPr>
        <w:t xml:space="preserve">: office program associates, assistive technology specialists, testing center coordinators, </w:t>
      </w:r>
      <w:r w:rsidR="00EB4807">
        <w:rPr>
          <w:rFonts w:asciiTheme="minorHAnsi" w:hAnsiTheme="minorHAnsi" w:cstheme="minorHAnsi"/>
          <w:szCs w:val="20"/>
        </w:rPr>
        <w:t>American Sign Language (</w:t>
      </w:r>
      <w:r w:rsidR="00F35018" w:rsidRPr="00751061">
        <w:rPr>
          <w:rFonts w:asciiTheme="minorHAnsi" w:hAnsiTheme="minorHAnsi" w:cstheme="minorHAnsi"/>
          <w:szCs w:val="20"/>
        </w:rPr>
        <w:t>ASL</w:t>
      </w:r>
      <w:r w:rsidR="00EB4807">
        <w:rPr>
          <w:rFonts w:asciiTheme="minorHAnsi" w:hAnsiTheme="minorHAnsi" w:cstheme="minorHAnsi"/>
          <w:szCs w:val="20"/>
        </w:rPr>
        <w:t>)</w:t>
      </w:r>
      <w:r w:rsidR="00F35018" w:rsidRPr="00751061">
        <w:rPr>
          <w:rFonts w:asciiTheme="minorHAnsi" w:hAnsiTheme="minorHAnsi" w:cstheme="minorHAnsi"/>
          <w:szCs w:val="20"/>
        </w:rPr>
        <w:t xml:space="preserve"> interpreters, directors, and access coordinators</w:t>
      </w:r>
      <w:r w:rsidR="00D90FB6">
        <w:rPr>
          <w:rFonts w:asciiTheme="minorHAnsi" w:hAnsiTheme="minorHAnsi" w:cstheme="minorHAnsi"/>
          <w:szCs w:val="20"/>
        </w:rPr>
        <w:t xml:space="preserve">. </w:t>
      </w:r>
    </w:p>
    <w:p w14:paraId="3E1D2200" w14:textId="620C67CA" w:rsidR="00234749" w:rsidRPr="00234749" w:rsidRDefault="00234749" w:rsidP="005F6AA8">
      <w:pPr>
        <w:pStyle w:val="Heading3"/>
        <w:spacing w:before="240" w:after="240"/>
      </w:pPr>
      <w:bookmarkStart w:id="20" w:name="_Toc63777678"/>
      <w:r>
        <w:t>Table 2</w:t>
      </w:r>
      <w:r w:rsidR="00DB0262">
        <w:t xml:space="preserve">: </w:t>
      </w:r>
      <w:r w:rsidR="00864E4E">
        <w:t>Disability Services Staffing and Caseload</w:t>
      </w:r>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192"/>
        <w:gridCol w:w="2023"/>
        <w:gridCol w:w="4066"/>
        <w:gridCol w:w="2069"/>
      </w:tblGrid>
      <w:tr w:rsidR="00234749" w:rsidRPr="00F831E3" w14:paraId="70253BD2" w14:textId="77777777" w:rsidTr="00292FB1">
        <w:trPr>
          <w:trHeight w:val="1056"/>
        </w:trPr>
        <w:tc>
          <w:tcPr>
            <w:tcW w:w="0" w:type="auto"/>
            <w:shd w:val="clear" w:color="000000" w:fill="D9D9D9"/>
            <w:vAlign w:val="center"/>
            <w:hideMark/>
          </w:tcPr>
          <w:p w14:paraId="7EAE3ABB" w14:textId="77777777" w:rsidR="00234749" w:rsidRPr="008302F2" w:rsidRDefault="00234749" w:rsidP="001C35AC">
            <w:pPr>
              <w:spacing w:before="0"/>
              <w:jc w:val="center"/>
              <w:rPr>
                <w:rFonts w:ascii="Arial" w:eastAsia="Times New Roman" w:hAnsi="Arial" w:cs="Arial"/>
                <w:b/>
                <w:bCs/>
                <w:color w:val="auto"/>
                <w:szCs w:val="20"/>
              </w:rPr>
            </w:pPr>
            <w:r w:rsidRPr="008302F2">
              <w:rPr>
                <w:rFonts w:ascii="Arial" w:eastAsia="Times New Roman" w:hAnsi="Arial" w:cs="Arial"/>
                <w:b/>
                <w:bCs/>
                <w:color w:val="auto"/>
                <w:szCs w:val="20"/>
              </w:rPr>
              <w:t>Total Staff FTE</w:t>
            </w:r>
          </w:p>
        </w:tc>
        <w:tc>
          <w:tcPr>
            <w:tcW w:w="0" w:type="auto"/>
            <w:shd w:val="clear" w:color="000000" w:fill="D9D9D9"/>
            <w:vAlign w:val="center"/>
            <w:hideMark/>
          </w:tcPr>
          <w:p w14:paraId="7D1004E0" w14:textId="723553FF" w:rsidR="00234749" w:rsidRPr="008302F2" w:rsidRDefault="00234749" w:rsidP="001C35AC">
            <w:pPr>
              <w:spacing w:before="0"/>
              <w:jc w:val="center"/>
              <w:rPr>
                <w:rFonts w:ascii="Arial" w:eastAsia="Times New Roman" w:hAnsi="Arial" w:cs="Arial"/>
                <w:b/>
                <w:bCs/>
                <w:color w:val="auto"/>
                <w:szCs w:val="20"/>
              </w:rPr>
            </w:pPr>
            <w:r w:rsidRPr="008302F2">
              <w:rPr>
                <w:rFonts w:ascii="Arial" w:eastAsia="Times New Roman" w:hAnsi="Arial" w:cs="Arial"/>
                <w:b/>
                <w:bCs/>
                <w:color w:val="auto"/>
                <w:szCs w:val="20"/>
              </w:rPr>
              <w:t>Access Coordinator FTE</w:t>
            </w:r>
            <w:r w:rsidRPr="00F831E3">
              <w:rPr>
                <w:rFonts w:ascii="Arial" w:eastAsia="Times New Roman" w:hAnsi="Arial" w:cs="Arial"/>
                <w:b/>
                <w:bCs/>
                <w:color w:val="auto"/>
                <w:szCs w:val="20"/>
                <w:vertAlign w:val="superscript"/>
              </w:rPr>
              <w:t>*</w:t>
            </w:r>
          </w:p>
        </w:tc>
        <w:tc>
          <w:tcPr>
            <w:tcW w:w="0" w:type="auto"/>
            <w:shd w:val="clear" w:color="000000" w:fill="D9D9D9"/>
            <w:vAlign w:val="center"/>
            <w:hideMark/>
          </w:tcPr>
          <w:p w14:paraId="6A9809C5" w14:textId="4BA8431C" w:rsidR="00234749" w:rsidRPr="008302F2" w:rsidRDefault="00234749" w:rsidP="001C35AC">
            <w:pPr>
              <w:spacing w:before="0"/>
              <w:jc w:val="center"/>
              <w:rPr>
                <w:rFonts w:ascii="Arial" w:eastAsia="Times New Roman" w:hAnsi="Arial" w:cs="Arial"/>
                <w:b/>
                <w:bCs/>
                <w:color w:val="auto"/>
                <w:szCs w:val="20"/>
              </w:rPr>
            </w:pPr>
            <w:r w:rsidRPr="008302F2">
              <w:rPr>
                <w:rFonts w:ascii="Arial" w:eastAsia="Times New Roman" w:hAnsi="Arial" w:cs="Arial"/>
                <w:b/>
                <w:bCs/>
                <w:color w:val="auto"/>
                <w:szCs w:val="20"/>
              </w:rPr>
              <w:t>Average Caseload (Students Served/Access Coordinator FTE)</w:t>
            </w:r>
            <w:r w:rsidR="001807C5">
              <w:rPr>
                <w:rFonts w:ascii="Arial" w:eastAsia="Times New Roman" w:hAnsi="Arial" w:cs="Arial"/>
                <w:b/>
                <w:bCs/>
                <w:color w:val="auto"/>
                <w:szCs w:val="20"/>
              </w:rPr>
              <w:t>*</w:t>
            </w:r>
          </w:p>
        </w:tc>
        <w:tc>
          <w:tcPr>
            <w:tcW w:w="0" w:type="auto"/>
            <w:shd w:val="clear" w:color="000000" w:fill="D9D9D9"/>
            <w:vAlign w:val="center"/>
            <w:hideMark/>
          </w:tcPr>
          <w:p w14:paraId="65BBC945" w14:textId="77777777" w:rsidR="00234749" w:rsidRPr="008302F2" w:rsidRDefault="00234749" w:rsidP="001C35AC">
            <w:pPr>
              <w:spacing w:before="0"/>
              <w:jc w:val="center"/>
              <w:rPr>
                <w:rFonts w:ascii="Arial" w:eastAsia="Times New Roman" w:hAnsi="Arial" w:cs="Arial"/>
                <w:b/>
                <w:bCs/>
                <w:color w:val="auto"/>
                <w:szCs w:val="20"/>
              </w:rPr>
            </w:pPr>
            <w:r w:rsidRPr="008302F2">
              <w:rPr>
                <w:rFonts w:ascii="Arial" w:eastAsia="Times New Roman" w:hAnsi="Arial" w:cs="Arial"/>
                <w:b/>
                <w:bCs/>
                <w:color w:val="auto"/>
                <w:szCs w:val="20"/>
              </w:rPr>
              <w:t>Range of Average Caseload</w:t>
            </w:r>
          </w:p>
        </w:tc>
      </w:tr>
      <w:tr w:rsidR="00234749" w:rsidRPr="008302F2" w14:paraId="69F032AC" w14:textId="77777777" w:rsidTr="00292FB1">
        <w:trPr>
          <w:trHeight w:val="264"/>
        </w:trPr>
        <w:tc>
          <w:tcPr>
            <w:tcW w:w="0" w:type="auto"/>
            <w:shd w:val="clear" w:color="auto" w:fill="auto"/>
            <w:noWrap/>
            <w:vAlign w:val="bottom"/>
            <w:hideMark/>
          </w:tcPr>
          <w:p w14:paraId="5F74ECBC" w14:textId="77777777" w:rsidR="00234749" w:rsidRPr="008302F2" w:rsidRDefault="00234749" w:rsidP="00E54C28">
            <w:pPr>
              <w:spacing w:before="0"/>
              <w:jc w:val="right"/>
              <w:rPr>
                <w:rFonts w:ascii="Arial" w:eastAsia="Times New Roman" w:hAnsi="Arial" w:cs="Arial"/>
                <w:color w:val="auto"/>
                <w:szCs w:val="20"/>
              </w:rPr>
            </w:pPr>
            <w:r w:rsidRPr="008302F2">
              <w:rPr>
                <w:rFonts w:ascii="Arial" w:eastAsia="Times New Roman" w:hAnsi="Arial" w:cs="Arial"/>
                <w:color w:val="auto"/>
                <w:szCs w:val="20"/>
              </w:rPr>
              <w:t>79</w:t>
            </w:r>
          </w:p>
        </w:tc>
        <w:tc>
          <w:tcPr>
            <w:tcW w:w="0" w:type="auto"/>
            <w:shd w:val="clear" w:color="auto" w:fill="auto"/>
            <w:noWrap/>
            <w:vAlign w:val="bottom"/>
            <w:hideMark/>
          </w:tcPr>
          <w:p w14:paraId="23AAD578" w14:textId="77777777" w:rsidR="00234749" w:rsidRPr="008302F2" w:rsidRDefault="00234749" w:rsidP="00E54C28">
            <w:pPr>
              <w:spacing w:before="0"/>
              <w:jc w:val="right"/>
              <w:rPr>
                <w:rFonts w:ascii="Arial" w:eastAsia="Times New Roman" w:hAnsi="Arial" w:cs="Arial"/>
                <w:color w:val="auto"/>
                <w:szCs w:val="20"/>
              </w:rPr>
            </w:pPr>
            <w:r w:rsidRPr="008302F2">
              <w:rPr>
                <w:rFonts w:ascii="Arial" w:eastAsia="Times New Roman" w:hAnsi="Arial" w:cs="Arial"/>
                <w:color w:val="auto"/>
                <w:szCs w:val="20"/>
              </w:rPr>
              <w:t>32</w:t>
            </w:r>
          </w:p>
        </w:tc>
        <w:tc>
          <w:tcPr>
            <w:tcW w:w="0" w:type="auto"/>
            <w:shd w:val="clear" w:color="auto" w:fill="auto"/>
            <w:noWrap/>
            <w:vAlign w:val="bottom"/>
            <w:hideMark/>
          </w:tcPr>
          <w:p w14:paraId="6BCC2905" w14:textId="77777777" w:rsidR="00234749" w:rsidRPr="008302F2" w:rsidRDefault="00234749" w:rsidP="00E54C28">
            <w:pPr>
              <w:spacing w:before="0"/>
              <w:jc w:val="right"/>
              <w:rPr>
                <w:rFonts w:ascii="Arial" w:eastAsia="Times New Roman" w:hAnsi="Arial" w:cs="Arial"/>
                <w:color w:val="auto"/>
                <w:szCs w:val="20"/>
              </w:rPr>
            </w:pPr>
            <w:r w:rsidRPr="008302F2">
              <w:rPr>
                <w:rFonts w:ascii="Arial" w:eastAsia="Times New Roman" w:hAnsi="Arial" w:cs="Arial"/>
                <w:color w:val="auto"/>
                <w:szCs w:val="20"/>
              </w:rPr>
              <w:t>310</w:t>
            </w:r>
          </w:p>
        </w:tc>
        <w:tc>
          <w:tcPr>
            <w:tcW w:w="0" w:type="auto"/>
            <w:shd w:val="clear" w:color="auto" w:fill="auto"/>
            <w:noWrap/>
            <w:vAlign w:val="bottom"/>
            <w:hideMark/>
          </w:tcPr>
          <w:p w14:paraId="124E8926" w14:textId="77777777" w:rsidR="00234749" w:rsidRPr="008302F2" w:rsidRDefault="00234749" w:rsidP="00E54C28">
            <w:pPr>
              <w:spacing w:before="0"/>
              <w:jc w:val="right"/>
              <w:rPr>
                <w:rFonts w:ascii="Arial" w:eastAsia="Times New Roman" w:hAnsi="Arial" w:cs="Arial"/>
                <w:color w:val="auto"/>
                <w:szCs w:val="20"/>
              </w:rPr>
            </w:pPr>
            <w:r w:rsidRPr="008302F2">
              <w:rPr>
                <w:rFonts w:ascii="Arial" w:eastAsia="Times New Roman" w:hAnsi="Arial" w:cs="Arial"/>
                <w:color w:val="auto"/>
                <w:szCs w:val="20"/>
              </w:rPr>
              <w:t>132 to 795</w:t>
            </w:r>
          </w:p>
        </w:tc>
      </w:tr>
    </w:tbl>
    <w:p w14:paraId="3ED4CF58" w14:textId="3C20BCD8" w:rsidR="00234749" w:rsidRPr="00D1005E" w:rsidRDefault="00234749" w:rsidP="00234749">
      <w:pPr>
        <w:spacing w:before="0"/>
        <w:rPr>
          <w:rFonts w:asciiTheme="minorHAnsi" w:eastAsia="Times New Roman" w:hAnsiTheme="minorHAnsi" w:cstheme="minorHAnsi"/>
          <w:color w:val="auto"/>
          <w:sz w:val="16"/>
          <w:szCs w:val="16"/>
        </w:rPr>
      </w:pPr>
      <w:r w:rsidRPr="00D1005E">
        <w:rPr>
          <w:rFonts w:asciiTheme="minorHAnsi" w:eastAsia="Times New Roman" w:hAnsiTheme="minorHAnsi" w:cstheme="minorHAnsi"/>
          <w:color w:val="auto"/>
          <w:sz w:val="16"/>
          <w:szCs w:val="16"/>
          <w:vertAlign w:val="superscript"/>
        </w:rPr>
        <w:t>*</w:t>
      </w:r>
      <w:r w:rsidRPr="00D1005E">
        <w:rPr>
          <w:rFonts w:asciiTheme="minorHAnsi" w:eastAsia="Times New Roman" w:hAnsiTheme="minorHAnsi" w:cstheme="minorHAnsi"/>
          <w:color w:val="auto"/>
          <w:sz w:val="16"/>
          <w:szCs w:val="16"/>
        </w:rPr>
        <w:t xml:space="preserve">Amount of </w:t>
      </w:r>
      <w:r w:rsidR="00AC6600" w:rsidRPr="00D1005E">
        <w:rPr>
          <w:rFonts w:asciiTheme="minorHAnsi" w:eastAsia="Times New Roman" w:hAnsiTheme="minorHAnsi" w:cstheme="minorHAnsi"/>
          <w:color w:val="auto"/>
          <w:sz w:val="16"/>
          <w:szCs w:val="16"/>
        </w:rPr>
        <w:t xml:space="preserve">FTE </w:t>
      </w:r>
      <w:r w:rsidRPr="00D1005E">
        <w:rPr>
          <w:rFonts w:asciiTheme="minorHAnsi" w:eastAsia="Times New Roman" w:hAnsiTheme="minorHAnsi" w:cstheme="minorHAnsi"/>
          <w:color w:val="auto"/>
          <w:sz w:val="16"/>
          <w:szCs w:val="16"/>
        </w:rPr>
        <w:t xml:space="preserve">staff devoted </w:t>
      </w:r>
      <w:r w:rsidR="00AC6600" w:rsidRPr="00D1005E">
        <w:rPr>
          <w:rFonts w:asciiTheme="minorHAnsi" w:eastAsia="Times New Roman" w:hAnsiTheme="minorHAnsi" w:cstheme="minorHAnsi"/>
          <w:color w:val="auto"/>
          <w:sz w:val="16"/>
          <w:szCs w:val="16"/>
        </w:rPr>
        <w:t xml:space="preserve">to </w:t>
      </w:r>
      <w:r w:rsidRPr="00D1005E">
        <w:rPr>
          <w:rFonts w:asciiTheme="minorHAnsi" w:eastAsia="Times New Roman" w:hAnsiTheme="minorHAnsi" w:cstheme="minorHAnsi"/>
          <w:color w:val="auto"/>
          <w:sz w:val="16"/>
          <w:szCs w:val="16"/>
        </w:rPr>
        <w:t xml:space="preserve">access coordinator duties (if some staff split time between duties, </w:t>
      </w:r>
      <w:r w:rsidR="002E146B" w:rsidRPr="00D1005E">
        <w:rPr>
          <w:rFonts w:asciiTheme="minorHAnsi" w:eastAsia="Times New Roman" w:hAnsiTheme="minorHAnsi" w:cstheme="minorHAnsi"/>
          <w:color w:val="auto"/>
          <w:sz w:val="16"/>
          <w:szCs w:val="16"/>
        </w:rPr>
        <w:t>this includes a</w:t>
      </w:r>
      <w:r w:rsidRPr="00D1005E">
        <w:rPr>
          <w:rFonts w:asciiTheme="minorHAnsi" w:eastAsia="Times New Roman" w:hAnsiTheme="minorHAnsi" w:cstheme="minorHAnsi"/>
          <w:color w:val="auto"/>
          <w:sz w:val="16"/>
          <w:szCs w:val="16"/>
        </w:rPr>
        <w:t xml:space="preserve"> best estimate of </w:t>
      </w:r>
      <w:r w:rsidR="002E146B" w:rsidRPr="00D1005E">
        <w:rPr>
          <w:rFonts w:asciiTheme="minorHAnsi" w:eastAsia="Times New Roman" w:hAnsiTheme="minorHAnsi" w:cstheme="minorHAnsi"/>
          <w:color w:val="auto"/>
          <w:sz w:val="16"/>
          <w:szCs w:val="16"/>
        </w:rPr>
        <w:t>the</w:t>
      </w:r>
      <w:r w:rsidR="00860BE1" w:rsidRPr="00D1005E">
        <w:rPr>
          <w:rFonts w:asciiTheme="minorHAnsi" w:eastAsia="Times New Roman" w:hAnsiTheme="minorHAnsi" w:cstheme="minorHAnsi"/>
          <w:color w:val="auto"/>
          <w:sz w:val="16"/>
          <w:szCs w:val="16"/>
        </w:rPr>
        <w:t xml:space="preserve"> amount</w:t>
      </w:r>
      <w:r w:rsidRPr="00D1005E">
        <w:rPr>
          <w:rFonts w:asciiTheme="minorHAnsi" w:eastAsia="Times New Roman" w:hAnsiTheme="minorHAnsi" w:cstheme="minorHAnsi"/>
          <w:color w:val="auto"/>
          <w:sz w:val="16"/>
          <w:szCs w:val="16"/>
        </w:rPr>
        <w:t xml:space="preserve"> of position </w:t>
      </w:r>
      <w:r w:rsidR="00860BE1" w:rsidRPr="00D1005E">
        <w:rPr>
          <w:rFonts w:asciiTheme="minorHAnsi" w:eastAsia="Times New Roman" w:hAnsiTheme="minorHAnsi" w:cstheme="minorHAnsi"/>
          <w:color w:val="auto"/>
          <w:sz w:val="16"/>
          <w:szCs w:val="16"/>
        </w:rPr>
        <w:t xml:space="preserve">time </w:t>
      </w:r>
      <w:r w:rsidRPr="00D1005E">
        <w:rPr>
          <w:rFonts w:asciiTheme="minorHAnsi" w:eastAsia="Times New Roman" w:hAnsiTheme="minorHAnsi" w:cstheme="minorHAnsi"/>
          <w:color w:val="auto"/>
          <w:sz w:val="16"/>
          <w:szCs w:val="16"/>
        </w:rPr>
        <w:t>dedicated to this role)</w:t>
      </w:r>
    </w:p>
    <w:p w14:paraId="60A172CE" w14:textId="5E880D38" w:rsidR="00751061" w:rsidRPr="00751061" w:rsidRDefault="00615EB5" w:rsidP="005A0731">
      <w:pPr>
        <w:spacing w:before="360" w:after="160"/>
        <w:rPr>
          <w:rFonts w:asciiTheme="minorHAnsi" w:hAnsiTheme="minorHAnsi" w:cstheme="minorHAnsi"/>
          <w:szCs w:val="20"/>
        </w:rPr>
      </w:pPr>
      <w:r>
        <w:rPr>
          <w:rFonts w:asciiTheme="minorHAnsi" w:hAnsiTheme="minorHAnsi" w:cstheme="minorHAnsi"/>
          <w:szCs w:val="20"/>
        </w:rPr>
        <w:t xml:space="preserve">Staffing levels and </w:t>
      </w:r>
      <w:r w:rsidR="00D57E6E">
        <w:rPr>
          <w:rFonts w:asciiTheme="minorHAnsi" w:hAnsiTheme="minorHAnsi" w:cstheme="minorHAnsi"/>
          <w:szCs w:val="20"/>
        </w:rPr>
        <w:t>types of positions</w:t>
      </w:r>
      <w:r w:rsidR="00751061" w:rsidRPr="00751061">
        <w:rPr>
          <w:rFonts w:asciiTheme="minorHAnsi" w:hAnsiTheme="minorHAnsi" w:cstheme="minorHAnsi"/>
          <w:szCs w:val="20"/>
        </w:rPr>
        <w:t xml:space="preserve"> within disability services offices var</w:t>
      </w:r>
      <w:r w:rsidR="00220F40">
        <w:rPr>
          <w:rFonts w:asciiTheme="minorHAnsi" w:hAnsiTheme="minorHAnsi" w:cstheme="minorHAnsi"/>
          <w:szCs w:val="20"/>
        </w:rPr>
        <w:t>y</w:t>
      </w:r>
      <w:r w:rsidR="00751061" w:rsidRPr="00751061">
        <w:rPr>
          <w:rFonts w:asciiTheme="minorHAnsi" w:hAnsiTheme="minorHAnsi" w:cstheme="minorHAnsi"/>
          <w:szCs w:val="20"/>
        </w:rPr>
        <w:t xml:space="preserve"> among </w:t>
      </w:r>
      <w:r w:rsidR="00D57E6E">
        <w:rPr>
          <w:rFonts w:asciiTheme="minorHAnsi" w:hAnsiTheme="minorHAnsi" w:cstheme="minorHAnsi"/>
          <w:szCs w:val="20"/>
        </w:rPr>
        <w:t>UW campuses</w:t>
      </w:r>
      <w:r w:rsidR="00F92764">
        <w:rPr>
          <w:rFonts w:asciiTheme="minorHAnsi" w:hAnsiTheme="minorHAnsi" w:cstheme="minorHAnsi"/>
          <w:szCs w:val="20"/>
        </w:rPr>
        <w:t xml:space="preserve"> in the following ways:</w:t>
      </w:r>
      <w:bookmarkStart w:id="21" w:name="_Hlk61624398"/>
      <w:bookmarkStart w:id="22" w:name="_Hlk61624361"/>
      <w:r w:rsidR="00751061" w:rsidRPr="00751061">
        <w:rPr>
          <w:rFonts w:asciiTheme="minorHAnsi" w:hAnsiTheme="minorHAnsi" w:cstheme="minorHAnsi"/>
          <w:szCs w:val="20"/>
        </w:rPr>
        <w:t xml:space="preserve"> </w:t>
      </w:r>
    </w:p>
    <w:p w14:paraId="2CBE267F" w14:textId="5B3970AD" w:rsidR="00751061" w:rsidRPr="00751061" w:rsidRDefault="00751061" w:rsidP="00751061">
      <w:pPr>
        <w:pStyle w:val="NoSpacing"/>
        <w:numPr>
          <w:ilvl w:val="0"/>
          <w:numId w:val="6"/>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Some campuses have ASL interpreters employed by their unit; however, the interpreter works with a small number of deaf students</w:t>
      </w:r>
      <w:bookmarkEnd w:id="21"/>
      <w:bookmarkEnd w:id="22"/>
      <w:r w:rsidR="0068515D">
        <w:rPr>
          <w:rFonts w:asciiTheme="minorHAnsi" w:eastAsia="Open Sans" w:hAnsiTheme="minorHAnsi" w:cstheme="minorHAnsi"/>
          <w:color w:val="3C3C3C"/>
          <w:sz w:val="20"/>
          <w:szCs w:val="20"/>
        </w:rPr>
        <w:t xml:space="preserve"> due to the time-intensive nature of their work</w:t>
      </w:r>
      <w:r w:rsidRPr="00751061">
        <w:rPr>
          <w:rFonts w:asciiTheme="minorHAnsi" w:eastAsia="Open Sans" w:hAnsiTheme="minorHAnsi" w:cstheme="minorHAnsi"/>
          <w:color w:val="3C3C3C"/>
          <w:sz w:val="20"/>
          <w:szCs w:val="20"/>
        </w:rPr>
        <w:t>. Some campuses hire interpreters as vendors, and they are not included in the FTE.</w:t>
      </w:r>
    </w:p>
    <w:p w14:paraId="15D7B1ED" w14:textId="08778CB0" w:rsidR="00751061" w:rsidRPr="00751061" w:rsidRDefault="00751061" w:rsidP="00120FF9">
      <w:pPr>
        <w:pStyle w:val="NoSpacing"/>
        <w:numPr>
          <w:ilvl w:val="0"/>
          <w:numId w:val="6"/>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Some campuses have testing centers with a specific staff member who coordinates the mandated testing accommodations; on other campuses</w:t>
      </w:r>
      <w:r w:rsidR="00DC34B4">
        <w:rPr>
          <w:rFonts w:asciiTheme="minorHAnsi" w:eastAsia="Open Sans" w:hAnsiTheme="minorHAnsi" w:cstheme="minorHAnsi"/>
          <w:color w:val="3C3C3C"/>
          <w:sz w:val="20"/>
          <w:szCs w:val="20"/>
        </w:rPr>
        <w:t>,</w:t>
      </w:r>
      <w:r w:rsidRPr="00751061">
        <w:rPr>
          <w:rFonts w:asciiTheme="minorHAnsi" w:eastAsia="Open Sans" w:hAnsiTheme="minorHAnsi" w:cstheme="minorHAnsi"/>
          <w:color w:val="3C3C3C"/>
          <w:sz w:val="20"/>
          <w:szCs w:val="20"/>
        </w:rPr>
        <w:t xml:space="preserve"> all staff </w:t>
      </w:r>
      <w:r w:rsidR="00DC34B4">
        <w:rPr>
          <w:rFonts w:asciiTheme="minorHAnsi" w:eastAsia="Open Sans" w:hAnsiTheme="minorHAnsi" w:cstheme="minorHAnsi"/>
          <w:color w:val="3C3C3C"/>
          <w:sz w:val="20"/>
          <w:szCs w:val="20"/>
        </w:rPr>
        <w:t xml:space="preserve">members </w:t>
      </w:r>
      <w:r w:rsidRPr="00751061">
        <w:rPr>
          <w:rFonts w:asciiTheme="minorHAnsi" w:eastAsia="Open Sans" w:hAnsiTheme="minorHAnsi" w:cstheme="minorHAnsi"/>
          <w:color w:val="3C3C3C"/>
          <w:sz w:val="20"/>
          <w:szCs w:val="20"/>
        </w:rPr>
        <w:t xml:space="preserve">share </w:t>
      </w:r>
      <w:r w:rsidR="00166B0A">
        <w:rPr>
          <w:rFonts w:asciiTheme="minorHAnsi" w:eastAsia="Open Sans" w:hAnsiTheme="minorHAnsi" w:cstheme="minorHAnsi"/>
          <w:color w:val="3C3C3C"/>
          <w:sz w:val="20"/>
          <w:szCs w:val="20"/>
        </w:rPr>
        <w:t>those</w:t>
      </w:r>
      <w:r w:rsidRPr="00751061">
        <w:rPr>
          <w:rFonts w:asciiTheme="minorHAnsi" w:eastAsia="Open Sans" w:hAnsiTheme="minorHAnsi" w:cstheme="minorHAnsi"/>
          <w:color w:val="3C3C3C"/>
          <w:sz w:val="20"/>
          <w:szCs w:val="20"/>
        </w:rPr>
        <w:t xml:space="preserve"> duties.</w:t>
      </w:r>
    </w:p>
    <w:p w14:paraId="0ED19822" w14:textId="3AED46B3" w:rsidR="00751061" w:rsidRPr="00751061" w:rsidRDefault="00751061" w:rsidP="00751061">
      <w:pPr>
        <w:pStyle w:val="NoSpacing"/>
        <w:numPr>
          <w:ilvl w:val="0"/>
          <w:numId w:val="6"/>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Staff members working with students with multiple needs</w:t>
      </w:r>
      <w:r w:rsidR="004975A9">
        <w:rPr>
          <w:rFonts w:asciiTheme="minorHAnsi" w:eastAsia="Open Sans" w:hAnsiTheme="minorHAnsi" w:cstheme="minorHAnsi"/>
          <w:color w:val="3C3C3C"/>
          <w:sz w:val="20"/>
          <w:szCs w:val="20"/>
        </w:rPr>
        <w:t xml:space="preserve"> </w:t>
      </w:r>
      <w:r w:rsidRPr="00751061">
        <w:rPr>
          <w:rFonts w:asciiTheme="minorHAnsi" w:eastAsia="Open Sans" w:hAnsiTheme="minorHAnsi" w:cstheme="minorHAnsi"/>
          <w:color w:val="3C3C3C"/>
          <w:sz w:val="20"/>
          <w:szCs w:val="20"/>
        </w:rPr>
        <w:t xml:space="preserve">devote a </w:t>
      </w:r>
      <w:r w:rsidR="00615605">
        <w:rPr>
          <w:rFonts w:asciiTheme="minorHAnsi" w:eastAsia="Open Sans" w:hAnsiTheme="minorHAnsi" w:cstheme="minorHAnsi"/>
          <w:color w:val="3C3C3C"/>
          <w:sz w:val="20"/>
          <w:szCs w:val="20"/>
        </w:rPr>
        <w:t>higher proportion</w:t>
      </w:r>
      <w:r w:rsidRPr="00751061">
        <w:rPr>
          <w:rFonts w:asciiTheme="minorHAnsi" w:eastAsia="Open Sans" w:hAnsiTheme="minorHAnsi" w:cstheme="minorHAnsi"/>
          <w:color w:val="3C3C3C"/>
          <w:sz w:val="20"/>
          <w:szCs w:val="20"/>
        </w:rPr>
        <w:t xml:space="preserve"> of time providing and coordinating services</w:t>
      </w:r>
      <w:r w:rsidR="008D37C5">
        <w:rPr>
          <w:rFonts w:asciiTheme="minorHAnsi" w:eastAsia="Open Sans" w:hAnsiTheme="minorHAnsi" w:cstheme="minorHAnsi"/>
          <w:color w:val="3C3C3C"/>
          <w:sz w:val="20"/>
          <w:szCs w:val="20"/>
        </w:rPr>
        <w:t xml:space="preserve"> for these students</w:t>
      </w:r>
      <w:r w:rsidR="00122B33">
        <w:rPr>
          <w:rFonts w:asciiTheme="minorHAnsi" w:eastAsia="Open Sans" w:hAnsiTheme="minorHAnsi" w:cstheme="minorHAnsi"/>
          <w:color w:val="3C3C3C"/>
          <w:sz w:val="20"/>
          <w:szCs w:val="20"/>
        </w:rPr>
        <w:t>,</w:t>
      </w:r>
      <w:r w:rsidR="008D37C5">
        <w:rPr>
          <w:rFonts w:asciiTheme="minorHAnsi" w:eastAsia="Open Sans" w:hAnsiTheme="minorHAnsi" w:cstheme="minorHAnsi"/>
          <w:color w:val="3C3C3C"/>
          <w:sz w:val="20"/>
          <w:szCs w:val="20"/>
        </w:rPr>
        <w:t xml:space="preserve"> compared with</w:t>
      </w:r>
      <w:r w:rsidR="000877F2">
        <w:rPr>
          <w:rFonts w:asciiTheme="minorHAnsi" w:eastAsia="Open Sans" w:hAnsiTheme="minorHAnsi" w:cstheme="minorHAnsi"/>
          <w:color w:val="3C3C3C"/>
          <w:sz w:val="20"/>
          <w:szCs w:val="20"/>
        </w:rPr>
        <w:t xml:space="preserve"> students </w:t>
      </w:r>
      <w:r w:rsidR="008D37C5">
        <w:rPr>
          <w:rFonts w:asciiTheme="minorHAnsi" w:eastAsia="Open Sans" w:hAnsiTheme="minorHAnsi" w:cstheme="minorHAnsi"/>
          <w:color w:val="3C3C3C"/>
          <w:sz w:val="20"/>
          <w:szCs w:val="20"/>
        </w:rPr>
        <w:t>whose</w:t>
      </w:r>
      <w:r w:rsidR="000877F2">
        <w:rPr>
          <w:rFonts w:asciiTheme="minorHAnsi" w:eastAsia="Open Sans" w:hAnsiTheme="minorHAnsi" w:cstheme="minorHAnsi"/>
          <w:color w:val="3C3C3C"/>
          <w:sz w:val="20"/>
          <w:szCs w:val="20"/>
        </w:rPr>
        <w:t xml:space="preserve"> disabilities require fewer accommodations</w:t>
      </w:r>
      <w:r w:rsidRPr="00751061">
        <w:rPr>
          <w:rFonts w:asciiTheme="minorHAnsi" w:eastAsia="Open Sans" w:hAnsiTheme="minorHAnsi" w:cstheme="minorHAnsi"/>
          <w:color w:val="3C3C3C"/>
          <w:sz w:val="20"/>
          <w:szCs w:val="20"/>
        </w:rPr>
        <w:t>.</w:t>
      </w:r>
    </w:p>
    <w:p w14:paraId="73F2EC22" w14:textId="74C68257" w:rsidR="00263D1B" w:rsidRDefault="00535C0C" w:rsidP="00810EA5">
      <w:pPr>
        <w:pStyle w:val="NoSpacing"/>
        <w:spacing w:before="360"/>
        <w:rPr>
          <w:rFonts w:asciiTheme="minorHAnsi" w:eastAsia="Open Sans" w:hAnsiTheme="minorHAnsi" w:cstheme="minorHAnsi"/>
          <w:color w:val="3C3C3C"/>
          <w:sz w:val="20"/>
          <w:szCs w:val="20"/>
        </w:rPr>
      </w:pPr>
      <w:r w:rsidRPr="00535C0C">
        <w:rPr>
          <w:rFonts w:asciiTheme="minorHAnsi" w:eastAsia="Open Sans" w:hAnsiTheme="minorHAnsi" w:cstheme="minorHAnsi"/>
          <w:color w:val="3C3C3C"/>
          <w:sz w:val="20"/>
          <w:szCs w:val="20"/>
        </w:rPr>
        <w:t xml:space="preserve">The access coordinator role </w:t>
      </w:r>
      <w:r w:rsidR="005C65C0">
        <w:rPr>
          <w:rFonts w:asciiTheme="minorHAnsi" w:eastAsia="Open Sans" w:hAnsiTheme="minorHAnsi" w:cstheme="minorHAnsi"/>
          <w:color w:val="3C3C3C"/>
          <w:sz w:val="20"/>
          <w:szCs w:val="20"/>
        </w:rPr>
        <w:t xml:space="preserve">is central to the office since it </w:t>
      </w:r>
      <w:r w:rsidRPr="00535C0C">
        <w:rPr>
          <w:rFonts w:asciiTheme="minorHAnsi" w:eastAsia="Open Sans" w:hAnsiTheme="minorHAnsi" w:cstheme="minorHAnsi"/>
          <w:color w:val="3C3C3C"/>
          <w:sz w:val="20"/>
          <w:szCs w:val="20"/>
        </w:rPr>
        <w:t>facilitates the overall coordination of services for students, including</w:t>
      </w:r>
      <w:r w:rsidR="008E0301" w:rsidRPr="00751061">
        <w:rPr>
          <w:rFonts w:asciiTheme="minorHAnsi" w:eastAsia="Open Sans" w:hAnsiTheme="minorHAnsi" w:cstheme="minorHAnsi"/>
          <w:color w:val="3C3C3C"/>
          <w:sz w:val="20"/>
          <w:szCs w:val="20"/>
        </w:rPr>
        <w:t xml:space="preserve"> </w:t>
      </w:r>
      <w:r w:rsidRPr="00535C0C">
        <w:rPr>
          <w:rFonts w:asciiTheme="minorHAnsi" w:eastAsia="Open Sans" w:hAnsiTheme="minorHAnsi" w:cstheme="minorHAnsi"/>
          <w:color w:val="3C3C3C"/>
          <w:sz w:val="20"/>
          <w:szCs w:val="20"/>
        </w:rPr>
        <w:t xml:space="preserve">reviewing </w:t>
      </w:r>
      <w:r w:rsidR="008E0301">
        <w:rPr>
          <w:rFonts w:asciiTheme="minorHAnsi" w:eastAsia="Open Sans" w:hAnsiTheme="minorHAnsi" w:cstheme="minorHAnsi"/>
          <w:color w:val="3C3C3C"/>
          <w:sz w:val="20"/>
          <w:szCs w:val="20"/>
        </w:rPr>
        <w:t>eligibility</w:t>
      </w:r>
      <w:r w:rsidRPr="00535C0C">
        <w:rPr>
          <w:rFonts w:asciiTheme="minorHAnsi" w:eastAsia="Open Sans" w:hAnsiTheme="minorHAnsi" w:cstheme="minorHAnsi"/>
          <w:color w:val="3C3C3C"/>
          <w:sz w:val="20"/>
          <w:szCs w:val="20"/>
        </w:rPr>
        <w:t xml:space="preserve">, identifying barriers to access, developing and implementing </w:t>
      </w:r>
      <w:r w:rsidR="00D918CF">
        <w:rPr>
          <w:rFonts w:asciiTheme="minorHAnsi" w:eastAsia="Open Sans" w:hAnsiTheme="minorHAnsi" w:cstheme="minorHAnsi"/>
          <w:color w:val="3C3C3C"/>
          <w:sz w:val="20"/>
          <w:szCs w:val="20"/>
        </w:rPr>
        <w:t>accommodation</w:t>
      </w:r>
      <w:r w:rsidRPr="00535C0C">
        <w:rPr>
          <w:rFonts w:asciiTheme="minorHAnsi" w:eastAsia="Open Sans" w:hAnsiTheme="minorHAnsi" w:cstheme="minorHAnsi"/>
          <w:color w:val="3C3C3C"/>
          <w:sz w:val="20"/>
          <w:szCs w:val="20"/>
        </w:rPr>
        <w:t xml:space="preserve"> plans</w:t>
      </w:r>
      <w:r w:rsidR="002F58A6">
        <w:rPr>
          <w:rFonts w:asciiTheme="minorHAnsi" w:eastAsia="Open Sans" w:hAnsiTheme="minorHAnsi" w:cstheme="minorHAnsi"/>
          <w:color w:val="3C3C3C"/>
          <w:sz w:val="20"/>
          <w:szCs w:val="20"/>
        </w:rPr>
        <w:t>,</w:t>
      </w:r>
      <w:r w:rsidR="006A686F" w:rsidRPr="006A686F">
        <w:rPr>
          <w:rFonts w:asciiTheme="minorHAnsi" w:eastAsia="Open Sans" w:hAnsiTheme="minorHAnsi" w:cstheme="minorHAnsi"/>
          <w:color w:val="3C3C3C"/>
          <w:sz w:val="20"/>
          <w:szCs w:val="20"/>
        </w:rPr>
        <w:t xml:space="preserve"> </w:t>
      </w:r>
      <w:r w:rsidR="005C65C0">
        <w:rPr>
          <w:rFonts w:asciiTheme="minorHAnsi" w:eastAsia="Open Sans" w:hAnsiTheme="minorHAnsi" w:cstheme="minorHAnsi"/>
          <w:color w:val="3C3C3C"/>
          <w:sz w:val="20"/>
          <w:szCs w:val="20"/>
        </w:rPr>
        <w:t>and</w:t>
      </w:r>
      <w:r w:rsidR="002F58A6">
        <w:rPr>
          <w:rFonts w:asciiTheme="minorHAnsi" w:eastAsia="Open Sans" w:hAnsiTheme="minorHAnsi" w:cstheme="minorHAnsi"/>
          <w:color w:val="3C3C3C"/>
          <w:sz w:val="20"/>
          <w:szCs w:val="20"/>
        </w:rPr>
        <w:t xml:space="preserve"> ensuring</w:t>
      </w:r>
      <w:r w:rsidR="005C65C0">
        <w:rPr>
          <w:rFonts w:asciiTheme="minorHAnsi" w:eastAsia="Open Sans" w:hAnsiTheme="minorHAnsi" w:cstheme="minorHAnsi"/>
          <w:color w:val="3C3C3C"/>
          <w:sz w:val="20"/>
          <w:szCs w:val="20"/>
        </w:rPr>
        <w:t xml:space="preserve"> </w:t>
      </w:r>
      <w:r w:rsidR="002F58A6">
        <w:rPr>
          <w:rFonts w:asciiTheme="minorHAnsi" w:eastAsia="Open Sans" w:hAnsiTheme="minorHAnsi" w:cstheme="minorHAnsi"/>
          <w:color w:val="3C3C3C"/>
          <w:sz w:val="20"/>
          <w:szCs w:val="20"/>
        </w:rPr>
        <w:t>interactive</w:t>
      </w:r>
      <w:r w:rsidR="005C65C0">
        <w:rPr>
          <w:rFonts w:asciiTheme="minorHAnsi" w:eastAsia="Open Sans" w:hAnsiTheme="minorHAnsi" w:cstheme="minorHAnsi"/>
          <w:color w:val="3C3C3C"/>
          <w:sz w:val="20"/>
          <w:szCs w:val="20"/>
        </w:rPr>
        <w:t xml:space="preserve"> </w:t>
      </w:r>
      <w:r w:rsidR="006A686F" w:rsidRPr="00751061">
        <w:rPr>
          <w:rFonts w:asciiTheme="minorHAnsi" w:eastAsia="Open Sans" w:hAnsiTheme="minorHAnsi" w:cstheme="minorHAnsi"/>
          <w:color w:val="3C3C3C"/>
          <w:sz w:val="20"/>
          <w:szCs w:val="20"/>
        </w:rPr>
        <w:t>dialogue with students</w:t>
      </w:r>
      <w:r w:rsidR="00E8653D">
        <w:rPr>
          <w:rFonts w:asciiTheme="minorHAnsi" w:eastAsia="Open Sans" w:hAnsiTheme="minorHAnsi" w:cstheme="minorHAnsi"/>
          <w:color w:val="3C3C3C"/>
          <w:sz w:val="20"/>
          <w:szCs w:val="20"/>
        </w:rPr>
        <w:t xml:space="preserve">, </w:t>
      </w:r>
      <w:r w:rsidR="006A686F" w:rsidRPr="00751061">
        <w:rPr>
          <w:rFonts w:asciiTheme="minorHAnsi" w:eastAsia="Open Sans" w:hAnsiTheme="minorHAnsi" w:cstheme="minorHAnsi"/>
          <w:color w:val="3C3C3C"/>
          <w:sz w:val="20"/>
          <w:szCs w:val="20"/>
        </w:rPr>
        <w:t>instructors</w:t>
      </w:r>
      <w:r w:rsidR="00E8653D">
        <w:rPr>
          <w:rFonts w:asciiTheme="minorHAnsi" w:eastAsia="Open Sans" w:hAnsiTheme="minorHAnsi" w:cstheme="minorHAnsi"/>
          <w:color w:val="3C3C3C"/>
          <w:sz w:val="20"/>
          <w:szCs w:val="20"/>
        </w:rPr>
        <w:t xml:space="preserve">, and other university staff </w:t>
      </w:r>
      <w:r w:rsidR="006A686F" w:rsidRPr="00751061">
        <w:rPr>
          <w:rFonts w:asciiTheme="minorHAnsi" w:eastAsia="Open Sans" w:hAnsiTheme="minorHAnsi" w:cstheme="minorHAnsi"/>
          <w:color w:val="3C3C3C"/>
          <w:sz w:val="20"/>
          <w:szCs w:val="20"/>
        </w:rPr>
        <w:t xml:space="preserve">throughout the years of </w:t>
      </w:r>
      <w:r w:rsidR="00273AEB">
        <w:rPr>
          <w:rFonts w:asciiTheme="minorHAnsi" w:eastAsia="Open Sans" w:hAnsiTheme="minorHAnsi" w:cstheme="minorHAnsi"/>
          <w:color w:val="3C3C3C"/>
          <w:sz w:val="20"/>
          <w:szCs w:val="20"/>
        </w:rPr>
        <w:t>a student’s</w:t>
      </w:r>
      <w:r w:rsidR="006A686F" w:rsidRPr="00751061">
        <w:rPr>
          <w:rFonts w:asciiTheme="minorHAnsi" w:eastAsia="Open Sans" w:hAnsiTheme="minorHAnsi" w:cstheme="minorHAnsi"/>
          <w:color w:val="3C3C3C"/>
          <w:sz w:val="20"/>
          <w:szCs w:val="20"/>
        </w:rPr>
        <w:t xml:space="preserve"> enrollment</w:t>
      </w:r>
      <w:r w:rsidRPr="00535C0C">
        <w:rPr>
          <w:rFonts w:asciiTheme="minorHAnsi" w:eastAsia="Open Sans" w:hAnsiTheme="minorHAnsi" w:cstheme="minorHAnsi"/>
          <w:color w:val="3C3C3C"/>
          <w:sz w:val="20"/>
          <w:szCs w:val="20"/>
        </w:rPr>
        <w:t xml:space="preserve">. A total of 32 FTE staff </w:t>
      </w:r>
      <w:r w:rsidR="00C212CC">
        <w:rPr>
          <w:rFonts w:asciiTheme="minorHAnsi" w:eastAsia="Open Sans" w:hAnsiTheme="minorHAnsi" w:cstheme="minorHAnsi"/>
          <w:color w:val="3C3C3C"/>
          <w:sz w:val="20"/>
          <w:szCs w:val="20"/>
        </w:rPr>
        <w:t>were</w:t>
      </w:r>
      <w:r w:rsidRPr="00535C0C">
        <w:rPr>
          <w:rFonts w:asciiTheme="minorHAnsi" w:eastAsia="Open Sans" w:hAnsiTheme="minorHAnsi" w:cstheme="minorHAnsi"/>
          <w:color w:val="3C3C3C"/>
          <w:sz w:val="20"/>
          <w:szCs w:val="20"/>
        </w:rPr>
        <w:t xml:space="preserve"> dedicated to the role of access coordinator</w:t>
      </w:r>
      <w:r w:rsidR="00C212CC">
        <w:rPr>
          <w:rFonts w:asciiTheme="minorHAnsi" w:eastAsia="Open Sans" w:hAnsiTheme="minorHAnsi" w:cstheme="minorHAnsi"/>
          <w:color w:val="3C3C3C"/>
          <w:sz w:val="20"/>
          <w:szCs w:val="20"/>
        </w:rPr>
        <w:t xml:space="preserve"> </w:t>
      </w:r>
      <w:r w:rsidR="00263D1B">
        <w:rPr>
          <w:rFonts w:asciiTheme="minorHAnsi" w:eastAsia="Open Sans" w:hAnsiTheme="minorHAnsi" w:cstheme="minorHAnsi"/>
          <w:color w:val="3C3C3C"/>
          <w:sz w:val="20"/>
          <w:szCs w:val="20"/>
        </w:rPr>
        <w:t xml:space="preserve">across the UW System </w:t>
      </w:r>
      <w:r w:rsidR="00C212CC">
        <w:rPr>
          <w:rFonts w:asciiTheme="minorHAnsi" w:eastAsia="Open Sans" w:hAnsiTheme="minorHAnsi" w:cstheme="minorHAnsi"/>
          <w:color w:val="3C3C3C"/>
          <w:sz w:val="20"/>
          <w:szCs w:val="20"/>
        </w:rPr>
        <w:t>in 2019-20</w:t>
      </w:r>
      <w:r w:rsidRPr="00535C0C">
        <w:rPr>
          <w:rFonts w:asciiTheme="minorHAnsi" w:eastAsia="Open Sans" w:hAnsiTheme="minorHAnsi" w:cstheme="minorHAnsi"/>
          <w:color w:val="3C3C3C"/>
          <w:sz w:val="20"/>
          <w:szCs w:val="20"/>
        </w:rPr>
        <w:t>, with an average caseload of 310 students.</w:t>
      </w:r>
      <w:r w:rsidR="00F16D18">
        <w:rPr>
          <w:rFonts w:asciiTheme="minorHAnsi" w:eastAsia="Open Sans" w:hAnsiTheme="minorHAnsi" w:cstheme="minorHAnsi"/>
          <w:color w:val="3C3C3C"/>
          <w:sz w:val="20"/>
          <w:szCs w:val="20"/>
        </w:rPr>
        <w:t xml:space="preserve"> Figure 5 shows the campus-by-campus breakdown of access coordinator caseload</w:t>
      </w:r>
      <w:r w:rsidR="003C41F0">
        <w:rPr>
          <w:rFonts w:asciiTheme="minorHAnsi" w:eastAsia="Open Sans" w:hAnsiTheme="minorHAnsi" w:cstheme="minorHAnsi"/>
          <w:color w:val="3C3C3C"/>
          <w:sz w:val="20"/>
          <w:szCs w:val="20"/>
        </w:rPr>
        <w:t xml:space="preserve"> numbers.</w:t>
      </w:r>
      <w:r w:rsidR="00757F67">
        <w:rPr>
          <w:rFonts w:asciiTheme="minorHAnsi" w:eastAsia="Open Sans" w:hAnsiTheme="minorHAnsi" w:cstheme="minorHAnsi"/>
          <w:color w:val="3C3C3C"/>
          <w:sz w:val="20"/>
          <w:szCs w:val="20"/>
        </w:rPr>
        <w:t xml:space="preserve"> </w:t>
      </w:r>
      <w:r w:rsidR="00E627B5" w:rsidRPr="00E627B5">
        <w:rPr>
          <w:rFonts w:asciiTheme="minorHAnsi" w:eastAsia="Open Sans" w:hAnsiTheme="minorHAnsi" w:cstheme="minorHAnsi"/>
          <w:color w:val="3C3C3C"/>
          <w:sz w:val="20"/>
          <w:szCs w:val="20"/>
        </w:rPr>
        <w:t>Across all campuses</w:t>
      </w:r>
      <w:r w:rsidR="00C7651B">
        <w:rPr>
          <w:rFonts w:asciiTheme="minorHAnsi" w:eastAsia="Open Sans" w:hAnsiTheme="minorHAnsi" w:cstheme="minorHAnsi"/>
          <w:color w:val="3C3C3C"/>
          <w:sz w:val="20"/>
          <w:szCs w:val="20"/>
        </w:rPr>
        <w:t>,</w:t>
      </w:r>
      <w:r w:rsidR="00E627B5" w:rsidRPr="00E627B5">
        <w:rPr>
          <w:rFonts w:asciiTheme="minorHAnsi" w:eastAsia="Open Sans" w:hAnsiTheme="minorHAnsi" w:cstheme="minorHAnsi"/>
          <w:color w:val="3C3C3C"/>
          <w:sz w:val="20"/>
          <w:szCs w:val="20"/>
        </w:rPr>
        <w:t xml:space="preserve"> average caseloads range from 132 to 795 students. </w:t>
      </w:r>
      <w:r w:rsidR="006D6F46">
        <w:rPr>
          <w:rFonts w:asciiTheme="minorHAnsi" w:eastAsia="Open Sans" w:hAnsiTheme="minorHAnsi" w:cstheme="minorHAnsi"/>
          <w:color w:val="3C3C3C"/>
          <w:sz w:val="20"/>
          <w:szCs w:val="20"/>
        </w:rPr>
        <w:t>Note that c</w:t>
      </w:r>
      <w:r w:rsidR="00E627B5" w:rsidRPr="00E627B5">
        <w:rPr>
          <w:rFonts w:asciiTheme="minorHAnsi" w:eastAsia="Open Sans" w:hAnsiTheme="minorHAnsi" w:cstheme="minorHAnsi"/>
          <w:color w:val="3C3C3C"/>
          <w:sz w:val="20"/>
          <w:szCs w:val="20"/>
        </w:rPr>
        <w:t xml:space="preserve">ampuses with similar overall student </w:t>
      </w:r>
      <w:r w:rsidR="00E627B5" w:rsidRPr="00E627B5">
        <w:rPr>
          <w:rFonts w:asciiTheme="minorHAnsi" w:eastAsia="Open Sans" w:hAnsiTheme="minorHAnsi" w:cstheme="minorHAnsi"/>
          <w:color w:val="3C3C3C"/>
          <w:sz w:val="20"/>
          <w:szCs w:val="20"/>
        </w:rPr>
        <w:lastRenderedPageBreak/>
        <w:t xml:space="preserve">enrollment </w:t>
      </w:r>
      <w:r w:rsidR="006D6F46">
        <w:rPr>
          <w:rFonts w:asciiTheme="minorHAnsi" w:eastAsia="Open Sans" w:hAnsiTheme="minorHAnsi" w:cstheme="minorHAnsi"/>
          <w:color w:val="3C3C3C"/>
          <w:sz w:val="20"/>
          <w:szCs w:val="20"/>
        </w:rPr>
        <w:t xml:space="preserve">do not necessarily have the same </w:t>
      </w:r>
      <w:r w:rsidR="00E627B5" w:rsidRPr="00E627B5">
        <w:rPr>
          <w:rFonts w:asciiTheme="minorHAnsi" w:eastAsia="Open Sans" w:hAnsiTheme="minorHAnsi" w:cstheme="minorHAnsi"/>
          <w:color w:val="3C3C3C"/>
          <w:sz w:val="20"/>
          <w:szCs w:val="20"/>
        </w:rPr>
        <w:t>average caseload</w:t>
      </w:r>
      <w:r w:rsidR="00BC3DE5">
        <w:rPr>
          <w:rFonts w:asciiTheme="minorHAnsi" w:eastAsia="Open Sans" w:hAnsiTheme="minorHAnsi" w:cstheme="minorHAnsi"/>
          <w:color w:val="3C3C3C"/>
          <w:sz w:val="20"/>
          <w:szCs w:val="20"/>
        </w:rPr>
        <w:t xml:space="preserve"> for access coordinators</w:t>
      </w:r>
      <w:r w:rsidR="00E627B5" w:rsidRPr="00E627B5">
        <w:rPr>
          <w:rFonts w:asciiTheme="minorHAnsi" w:eastAsia="Open Sans" w:hAnsiTheme="minorHAnsi" w:cstheme="minorHAnsi"/>
          <w:color w:val="3C3C3C"/>
          <w:sz w:val="20"/>
          <w:szCs w:val="20"/>
        </w:rPr>
        <w:t xml:space="preserve">. For example, UW-Stevens Point and UW-Platteville have similar enrollment, but </w:t>
      </w:r>
      <w:r w:rsidR="00590E7E">
        <w:rPr>
          <w:rFonts w:asciiTheme="minorHAnsi" w:eastAsia="Open Sans" w:hAnsiTheme="minorHAnsi" w:cstheme="minorHAnsi"/>
          <w:color w:val="3C3C3C"/>
          <w:sz w:val="20"/>
          <w:szCs w:val="20"/>
        </w:rPr>
        <w:t xml:space="preserve">access coordinators at </w:t>
      </w:r>
      <w:r w:rsidR="00E627B5" w:rsidRPr="00E627B5">
        <w:rPr>
          <w:rFonts w:asciiTheme="minorHAnsi" w:eastAsia="Open Sans" w:hAnsiTheme="minorHAnsi" w:cstheme="minorHAnsi"/>
          <w:color w:val="3C3C3C"/>
          <w:sz w:val="20"/>
          <w:szCs w:val="20"/>
        </w:rPr>
        <w:t>UW-Platteville</w:t>
      </w:r>
      <w:r w:rsidR="00590E7E">
        <w:rPr>
          <w:rFonts w:asciiTheme="minorHAnsi" w:eastAsia="Open Sans" w:hAnsiTheme="minorHAnsi" w:cstheme="minorHAnsi"/>
          <w:color w:val="3C3C3C"/>
          <w:sz w:val="20"/>
          <w:szCs w:val="20"/>
        </w:rPr>
        <w:t xml:space="preserve"> have an </w:t>
      </w:r>
      <w:r w:rsidR="00E627B5" w:rsidRPr="00E627B5">
        <w:rPr>
          <w:rFonts w:asciiTheme="minorHAnsi" w:eastAsia="Open Sans" w:hAnsiTheme="minorHAnsi" w:cstheme="minorHAnsi"/>
          <w:color w:val="3C3C3C"/>
          <w:sz w:val="20"/>
          <w:szCs w:val="20"/>
        </w:rPr>
        <w:t xml:space="preserve">average caseload </w:t>
      </w:r>
      <w:r w:rsidR="00590E7E">
        <w:rPr>
          <w:rFonts w:asciiTheme="minorHAnsi" w:eastAsia="Open Sans" w:hAnsiTheme="minorHAnsi" w:cstheme="minorHAnsi"/>
          <w:color w:val="3C3C3C"/>
          <w:sz w:val="20"/>
          <w:szCs w:val="20"/>
        </w:rPr>
        <w:t>of</w:t>
      </w:r>
      <w:r w:rsidR="00E627B5" w:rsidRPr="00E627B5">
        <w:rPr>
          <w:rFonts w:asciiTheme="minorHAnsi" w:eastAsia="Open Sans" w:hAnsiTheme="minorHAnsi" w:cstheme="minorHAnsi"/>
          <w:color w:val="3C3C3C"/>
          <w:sz w:val="20"/>
          <w:szCs w:val="20"/>
        </w:rPr>
        <w:t xml:space="preserve"> 132, while </w:t>
      </w:r>
      <w:r w:rsidR="00B05A64">
        <w:rPr>
          <w:rFonts w:asciiTheme="minorHAnsi" w:eastAsia="Open Sans" w:hAnsiTheme="minorHAnsi" w:cstheme="minorHAnsi"/>
          <w:color w:val="3C3C3C"/>
          <w:sz w:val="20"/>
          <w:szCs w:val="20"/>
        </w:rPr>
        <w:t xml:space="preserve">staff in the same role at </w:t>
      </w:r>
      <w:r w:rsidR="00E627B5" w:rsidRPr="00E627B5">
        <w:rPr>
          <w:rFonts w:asciiTheme="minorHAnsi" w:eastAsia="Open Sans" w:hAnsiTheme="minorHAnsi" w:cstheme="minorHAnsi"/>
          <w:color w:val="3C3C3C"/>
          <w:sz w:val="20"/>
          <w:szCs w:val="20"/>
        </w:rPr>
        <w:t xml:space="preserve">UW Stevens Point </w:t>
      </w:r>
      <w:r w:rsidR="00B05A64">
        <w:rPr>
          <w:rFonts w:asciiTheme="minorHAnsi" w:eastAsia="Open Sans" w:hAnsiTheme="minorHAnsi" w:cstheme="minorHAnsi"/>
          <w:color w:val="3C3C3C"/>
          <w:sz w:val="20"/>
          <w:szCs w:val="20"/>
        </w:rPr>
        <w:t>have</w:t>
      </w:r>
      <w:r w:rsidR="00E627B5" w:rsidRPr="00E627B5">
        <w:rPr>
          <w:rFonts w:asciiTheme="minorHAnsi" w:eastAsia="Open Sans" w:hAnsiTheme="minorHAnsi" w:cstheme="minorHAnsi"/>
          <w:color w:val="3C3C3C"/>
          <w:sz w:val="20"/>
          <w:szCs w:val="20"/>
        </w:rPr>
        <w:t xml:space="preserve"> an average caseload of 487</w:t>
      </w:r>
      <w:r w:rsidR="0015281F">
        <w:rPr>
          <w:rFonts w:asciiTheme="minorHAnsi" w:eastAsia="Open Sans" w:hAnsiTheme="minorHAnsi" w:cstheme="minorHAnsi"/>
          <w:color w:val="3C3C3C"/>
          <w:sz w:val="20"/>
          <w:szCs w:val="20"/>
        </w:rPr>
        <w:t>.</w:t>
      </w:r>
    </w:p>
    <w:p w14:paraId="247331FF" w14:textId="1E250584" w:rsidR="00C5089A" w:rsidRPr="00234749" w:rsidRDefault="00C5089A" w:rsidP="00E54C28">
      <w:pPr>
        <w:pStyle w:val="Heading3"/>
        <w:spacing w:before="240" w:after="240"/>
      </w:pPr>
      <w:bookmarkStart w:id="23" w:name="_Toc63777679"/>
      <w:r>
        <w:t>Figure 5</w:t>
      </w:r>
      <w:r w:rsidR="00FA15E9">
        <w:t>: Access Coordinator Caseload</w:t>
      </w:r>
      <w:bookmarkEnd w:id="23"/>
    </w:p>
    <w:p w14:paraId="06C47683" w14:textId="77777777" w:rsidR="00BB175F" w:rsidRDefault="00BB175F" w:rsidP="00E54C28">
      <w:pPr>
        <w:pStyle w:val="NoSpacing"/>
        <w:rPr>
          <w:rFonts w:asciiTheme="minorHAnsi" w:hAnsiTheme="minorHAnsi" w:cstheme="minorHAnsi"/>
          <w:b/>
          <w:sz w:val="16"/>
          <w:szCs w:val="16"/>
        </w:rPr>
      </w:pPr>
      <w:r>
        <w:rPr>
          <w:rFonts w:asciiTheme="minorHAnsi" w:hAnsiTheme="minorHAnsi" w:cstheme="minorHAnsi"/>
          <w:b/>
          <w:noProof/>
          <w:sz w:val="16"/>
          <w:szCs w:val="16"/>
        </w:rPr>
        <w:drawing>
          <wp:inline distT="0" distB="0" distL="0" distR="0" wp14:anchorId="74CDBC3D" wp14:editId="5262DD1B">
            <wp:extent cx="5910729" cy="3454744"/>
            <wp:effectExtent l="0" t="0" r="0" b="0"/>
            <wp:docPr id="25" name="Picture 25" descr="Horizontal ba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50446" cy="3477958"/>
                    </a:xfrm>
                    <a:prstGeom prst="rect">
                      <a:avLst/>
                    </a:prstGeom>
                    <a:noFill/>
                  </pic:spPr>
                </pic:pic>
              </a:graphicData>
            </a:graphic>
          </wp:inline>
        </w:drawing>
      </w:r>
    </w:p>
    <w:p w14:paraId="6A196546" w14:textId="3A03304B" w:rsidR="00154CBB" w:rsidRPr="00374467" w:rsidRDefault="00154CBB" w:rsidP="00E54C28">
      <w:pPr>
        <w:pStyle w:val="NoSpacing"/>
        <w:rPr>
          <w:rFonts w:asciiTheme="minorHAnsi" w:hAnsiTheme="minorHAnsi" w:cstheme="minorHAnsi"/>
          <w:bCs/>
          <w:sz w:val="16"/>
          <w:szCs w:val="16"/>
        </w:rPr>
      </w:pPr>
      <w:r w:rsidRPr="00374467">
        <w:rPr>
          <w:rFonts w:asciiTheme="minorHAnsi" w:hAnsiTheme="minorHAnsi" w:cstheme="minorHAnsi"/>
          <w:b/>
          <w:sz w:val="16"/>
          <w:szCs w:val="16"/>
        </w:rPr>
        <w:t>Image Description:</w:t>
      </w:r>
      <w:r w:rsidRPr="00374467">
        <w:rPr>
          <w:rFonts w:asciiTheme="minorHAnsi" w:hAnsiTheme="minorHAnsi" w:cstheme="minorHAnsi"/>
          <w:bCs/>
          <w:sz w:val="16"/>
          <w:szCs w:val="16"/>
        </w:rPr>
        <w:t xml:space="preserve"> Access Coordinator Average Caseload across UW</w:t>
      </w:r>
      <w:r w:rsidR="00113A7B" w:rsidRPr="00374467">
        <w:rPr>
          <w:rFonts w:asciiTheme="minorHAnsi" w:hAnsiTheme="minorHAnsi" w:cstheme="minorHAnsi"/>
          <w:bCs/>
          <w:sz w:val="16"/>
          <w:szCs w:val="16"/>
        </w:rPr>
        <w:t xml:space="preserve"> </w:t>
      </w:r>
      <w:r w:rsidRPr="00374467">
        <w:rPr>
          <w:rFonts w:asciiTheme="minorHAnsi" w:hAnsiTheme="minorHAnsi" w:cstheme="minorHAnsi"/>
          <w:bCs/>
          <w:sz w:val="16"/>
          <w:szCs w:val="16"/>
        </w:rPr>
        <w:t>System Campuses. UW</w:t>
      </w:r>
      <w:r w:rsidR="00113A7B" w:rsidRPr="00374467">
        <w:rPr>
          <w:rFonts w:asciiTheme="minorHAnsi" w:hAnsiTheme="minorHAnsi" w:cstheme="minorHAnsi"/>
          <w:bCs/>
          <w:sz w:val="16"/>
          <w:szCs w:val="16"/>
        </w:rPr>
        <w:t>-</w:t>
      </w:r>
      <w:r w:rsidRPr="00374467">
        <w:rPr>
          <w:rFonts w:asciiTheme="minorHAnsi" w:hAnsiTheme="minorHAnsi" w:cstheme="minorHAnsi"/>
          <w:bCs/>
          <w:sz w:val="16"/>
          <w:szCs w:val="16"/>
        </w:rPr>
        <w:t>Madison 347, UW-Milwaukee 308, UW-Eau Claire 458, UW-Green Bay 313, UW-La Crosse 307, UW</w:t>
      </w:r>
      <w:r w:rsidR="00374467">
        <w:rPr>
          <w:rFonts w:asciiTheme="minorHAnsi" w:hAnsiTheme="minorHAnsi" w:cstheme="minorHAnsi"/>
          <w:bCs/>
          <w:sz w:val="16"/>
          <w:szCs w:val="16"/>
        </w:rPr>
        <w:t xml:space="preserve"> </w:t>
      </w:r>
      <w:r w:rsidRPr="00374467">
        <w:rPr>
          <w:rFonts w:asciiTheme="minorHAnsi" w:hAnsiTheme="minorHAnsi" w:cstheme="minorHAnsi"/>
          <w:bCs/>
          <w:sz w:val="16"/>
          <w:szCs w:val="16"/>
        </w:rPr>
        <w:t xml:space="preserve">Oshkosh 225, UW-Parkside 309, UW-Platteville 132, UW-River Falls 434, UW-Stevens Point 487, UW-Stout 308, UW-Superior 795, UW-Whitewater 240, </w:t>
      </w:r>
      <w:r w:rsidR="00FC0EF1" w:rsidRPr="00374467">
        <w:rPr>
          <w:rFonts w:asciiTheme="minorHAnsi" w:hAnsiTheme="minorHAnsi" w:cstheme="minorHAnsi"/>
          <w:bCs/>
          <w:sz w:val="16"/>
          <w:szCs w:val="16"/>
        </w:rPr>
        <w:t>UW System</w:t>
      </w:r>
      <w:r w:rsidRPr="00374467">
        <w:rPr>
          <w:rFonts w:asciiTheme="minorHAnsi" w:hAnsiTheme="minorHAnsi" w:cstheme="minorHAnsi"/>
          <w:bCs/>
          <w:sz w:val="16"/>
          <w:szCs w:val="16"/>
        </w:rPr>
        <w:t xml:space="preserve"> Average 310.</w:t>
      </w:r>
    </w:p>
    <w:p w14:paraId="5B8D95A3" w14:textId="6CE52083" w:rsidR="00335070" w:rsidRDefault="00540D15" w:rsidP="00335070">
      <w:pPr>
        <w:pStyle w:val="NoSpacing"/>
        <w:spacing w:before="3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It should be evident that</w:t>
      </w:r>
      <w:r w:rsidR="00335070">
        <w:rPr>
          <w:rFonts w:asciiTheme="minorHAnsi" w:eastAsia="Open Sans" w:hAnsiTheme="minorHAnsi" w:cstheme="minorHAnsi"/>
          <w:color w:val="3C3C3C"/>
          <w:sz w:val="20"/>
          <w:szCs w:val="20"/>
        </w:rPr>
        <w:t xml:space="preserve"> the level of service that can be provided varies according to caseload size</w:t>
      </w:r>
      <w:r w:rsidR="00335070" w:rsidRPr="00E627B5">
        <w:rPr>
          <w:rFonts w:asciiTheme="minorHAnsi" w:eastAsia="Open Sans" w:hAnsiTheme="minorHAnsi" w:cstheme="minorHAnsi"/>
          <w:color w:val="3C3C3C"/>
          <w:sz w:val="20"/>
          <w:szCs w:val="20"/>
        </w:rPr>
        <w:t xml:space="preserve"> and the </w:t>
      </w:r>
      <w:r w:rsidR="00335070" w:rsidRPr="00957DF9">
        <w:rPr>
          <w:rFonts w:asciiTheme="minorHAnsi" w:eastAsia="Open Sans" w:hAnsiTheme="minorHAnsi" w:cstheme="minorHAnsi"/>
          <w:color w:val="3C3C3C"/>
          <w:sz w:val="20"/>
          <w:szCs w:val="20"/>
        </w:rPr>
        <w:t>disability categor</w:t>
      </w:r>
      <w:r w:rsidR="00335070">
        <w:rPr>
          <w:rFonts w:asciiTheme="minorHAnsi" w:eastAsia="Open Sans" w:hAnsiTheme="minorHAnsi" w:cstheme="minorHAnsi"/>
          <w:color w:val="3C3C3C"/>
          <w:sz w:val="20"/>
          <w:szCs w:val="20"/>
        </w:rPr>
        <w:t>ies a staff member is working with</w:t>
      </w:r>
      <w:r w:rsidR="00335070" w:rsidRPr="00957DF9">
        <w:rPr>
          <w:rFonts w:asciiTheme="minorHAnsi" w:eastAsia="Open Sans" w:hAnsiTheme="minorHAnsi" w:cstheme="minorHAnsi"/>
          <w:color w:val="3C3C3C"/>
          <w:sz w:val="20"/>
          <w:szCs w:val="20"/>
        </w:rPr>
        <w:t xml:space="preserve">. </w:t>
      </w:r>
      <w:r w:rsidR="00335070">
        <w:rPr>
          <w:rFonts w:asciiTheme="minorHAnsi" w:eastAsia="Open Sans" w:hAnsiTheme="minorHAnsi" w:cstheme="minorHAnsi"/>
          <w:color w:val="3C3C3C"/>
          <w:sz w:val="20"/>
          <w:szCs w:val="20"/>
        </w:rPr>
        <w:t>In general, a</w:t>
      </w:r>
      <w:r w:rsidR="00335070" w:rsidRPr="00957DF9">
        <w:rPr>
          <w:rFonts w:asciiTheme="minorHAnsi" w:eastAsia="Open Sans" w:hAnsiTheme="minorHAnsi" w:cstheme="minorHAnsi"/>
          <w:color w:val="3C3C3C"/>
          <w:sz w:val="20"/>
          <w:szCs w:val="20"/>
        </w:rPr>
        <w:t xml:space="preserve">ccess </w:t>
      </w:r>
      <w:r w:rsidR="00335070">
        <w:rPr>
          <w:rFonts w:asciiTheme="minorHAnsi" w:eastAsia="Open Sans" w:hAnsiTheme="minorHAnsi" w:cstheme="minorHAnsi"/>
          <w:color w:val="3C3C3C"/>
          <w:sz w:val="20"/>
          <w:szCs w:val="20"/>
        </w:rPr>
        <w:t>c</w:t>
      </w:r>
      <w:r w:rsidR="00335070" w:rsidRPr="00957DF9">
        <w:rPr>
          <w:rFonts w:asciiTheme="minorHAnsi" w:eastAsia="Open Sans" w:hAnsiTheme="minorHAnsi" w:cstheme="minorHAnsi"/>
          <w:color w:val="3C3C3C"/>
          <w:sz w:val="20"/>
          <w:szCs w:val="20"/>
        </w:rPr>
        <w:t xml:space="preserve">oordinators with lower caseload numbers can provide </w:t>
      </w:r>
      <w:r w:rsidR="00DB047F">
        <w:rPr>
          <w:rFonts w:asciiTheme="minorHAnsi" w:eastAsia="Open Sans" w:hAnsiTheme="minorHAnsi" w:cstheme="minorHAnsi"/>
          <w:color w:val="3C3C3C"/>
          <w:sz w:val="20"/>
          <w:szCs w:val="20"/>
        </w:rPr>
        <w:t>more</w:t>
      </w:r>
      <w:r w:rsidR="00335070" w:rsidRPr="00957DF9">
        <w:rPr>
          <w:rFonts w:asciiTheme="minorHAnsi" w:eastAsia="Open Sans" w:hAnsiTheme="minorHAnsi" w:cstheme="minorHAnsi"/>
          <w:color w:val="3C3C3C"/>
          <w:sz w:val="20"/>
          <w:szCs w:val="20"/>
        </w:rPr>
        <w:t xml:space="preserve"> individualized service, </w:t>
      </w:r>
      <w:r w:rsidR="00293A88">
        <w:rPr>
          <w:rFonts w:asciiTheme="minorHAnsi" w:eastAsia="Open Sans" w:hAnsiTheme="minorHAnsi" w:cstheme="minorHAnsi"/>
          <w:color w:val="3C3C3C"/>
          <w:sz w:val="20"/>
          <w:szCs w:val="20"/>
        </w:rPr>
        <w:t xml:space="preserve">better </w:t>
      </w:r>
      <w:r w:rsidR="00335070" w:rsidRPr="00957DF9">
        <w:rPr>
          <w:rFonts w:asciiTheme="minorHAnsi" w:eastAsia="Open Sans" w:hAnsiTheme="minorHAnsi" w:cstheme="minorHAnsi"/>
          <w:color w:val="3C3C3C"/>
          <w:sz w:val="20"/>
          <w:szCs w:val="20"/>
        </w:rPr>
        <w:t xml:space="preserve">monitor academic progress, and </w:t>
      </w:r>
      <w:r w:rsidR="003B12B4">
        <w:rPr>
          <w:rFonts w:asciiTheme="minorHAnsi" w:eastAsia="Open Sans" w:hAnsiTheme="minorHAnsi" w:cstheme="minorHAnsi"/>
          <w:color w:val="3C3C3C"/>
          <w:sz w:val="20"/>
          <w:szCs w:val="20"/>
        </w:rPr>
        <w:t>more fully</w:t>
      </w:r>
      <w:r w:rsidR="003B12B4" w:rsidRPr="00957DF9">
        <w:rPr>
          <w:rFonts w:asciiTheme="minorHAnsi" w:eastAsia="Open Sans" w:hAnsiTheme="minorHAnsi" w:cstheme="minorHAnsi"/>
          <w:color w:val="3C3C3C"/>
          <w:sz w:val="20"/>
          <w:szCs w:val="20"/>
        </w:rPr>
        <w:t xml:space="preserve"> </w:t>
      </w:r>
      <w:r w:rsidR="00335070" w:rsidRPr="00957DF9">
        <w:rPr>
          <w:rFonts w:asciiTheme="minorHAnsi" w:eastAsia="Open Sans" w:hAnsiTheme="minorHAnsi" w:cstheme="minorHAnsi"/>
          <w:color w:val="3C3C3C"/>
          <w:sz w:val="20"/>
          <w:szCs w:val="20"/>
        </w:rPr>
        <w:t>engage</w:t>
      </w:r>
      <w:r w:rsidR="00335070">
        <w:rPr>
          <w:rFonts w:asciiTheme="minorHAnsi" w:eastAsia="Open Sans" w:hAnsiTheme="minorHAnsi" w:cstheme="minorHAnsi"/>
          <w:color w:val="3C3C3C"/>
          <w:sz w:val="20"/>
          <w:szCs w:val="20"/>
        </w:rPr>
        <w:t xml:space="preserve"> </w:t>
      </w:r>
      <w:r w:rsidR="00335070" w:rsidRPr="00957DF9">
        <w:rPr>
          <w:rFonts w:asciiTheme="minorHAnsi" w:eastAsia="Open Sans" w:hAnsiTheme="minorHAnsi" w:cstheme="minorHAnsi"/>
          <w:color w:val="3C3C3C"/>
          <w:sz w:val="20"/>
          <w:szCs w:val="20"/>
        </w:rPr>
        <w:t xml:space="preserve">in the interactive process with </w:t>
      </w:r>
      <w:r w:rsidR="00335070">
        <w:rPr>
          <w:rFonts w:asciiTheme="minorHAnsi" w:eastAsia="Open Sans" w:hAnsiTheme="minorHAnsi" w:cstheme="minorHAnsi"/>
          <w:color w:val="3C3C3C"/>
          <w:sz w:val="20"/>
          <w:szCs w:val="20"/>
        </w:rPr>
        <w:t xml:space="preserve">their </w:t>
      </w:r>
      <w:r w:rsidR="00335070" w:rsidRPr="00957DF9">
        <w:rPr>
          <w:rFonts w:asciiTheme="minorHAnsi" w:eastAsia="Open Sans" w:hAnsiTheme="minorHAnsi" w:cstheme="minorHAnsi"/>
          <w:color w:val="3C3C3C"/>
          <w:sz w:val="20"/>
          <w:szCs w:val="20"/>
        </w:rPr>
        <w:t>student</w:t>
      </w:r>
      <w:r w:rsidR="00335070">
        <w:rPr>
          <w:rFonts w:asciiTheme="minorHAnsi" w:eastAsia="Open Sans" w:hAnsiTheme="minorHAnsi" w:cstheme="minorHAnsi"/>
          <w:color w:val="3C3C3C"/>
          <w:sz w:val="20"/>
          <w:szCs w:val="20"/>
        </w:rPr>
        <w:t>s</w:t>
      </w:r>
      <w:r w:rsidR="00335070" w:rsidRPr="00957DF9">
        <w:rPr>
          <w:rFonts w:asciiTheme="minorHAnsi" w:eastAsia="Open Sans" w:hAnsiTheme="minorHAnsi" w:cstheme="minorHAnsi"/>
          <w:color w:val="3C3C3C"/>
          <w:sz w:val="20"/>
          <w:szCs w:val="20"/>
        </w:rPr>
        <w:t>. Coordinators with larger caseloads have</w:t>
      </w:r>
      <w:r w:rsidR="00335070">
        <w:rPr>
          <w:rFonts w:asciiTheme="minorHAnsi" w:eastAsia="Open Sans" w:hAnsiTheme="minorHAnsi" w:cstheme="minorHAnsi"/>
          <w:color w:val="3C3C3C"/>
          <w:sz w:val="20"/>
          <w:szCs w:val="20"/>
        </w:rPr>
        <w:t xml:space="preserve"> </w:t>
      </w:r>
      <w:r w:rsidR="00094AD9">
        <w:rPr>
          <w:rFonts w:asciiTheme="minorHAnsi" w:eastAsia="Open Sans" w:hAnsiTheme="minorHAnsi" w:cstheme="minorHAnsi"/>
          <w:color w:val="3C3C3C"/>
          <w:sz w:val="20"/>
          <w:szCs w:val="20"/>
        </w:rPr>
        <w:t>less</w:t>
      </w:r>
      <w:r w:rsidR="00335070" w:rsidRPr="00957DF9">
        <w:rPr>
          <w:rFonts w:asciiTheme="minorHAnsi" w:eastAsia="Open Sans" w:hAnsiTheme="minorHAnsi" w:cstheme="minorHAnsi"/>
          <w:color w:val="3C3C3C"/>
          <w:sz w:val="20"/>
          <w:szCs w:val="20"/>
        </w:rPr>
        <w:t xml:space="preserve"> time </w:t>
      </w:r>
      <w:r w:rsidR="00335070">
        <w:rPr>
          <w:rFonts w:asciiTheme="minorHAnsi" w:eastAsia="Open Sans" w:hAnsiTheme="minorHAnsi" w:cstheme="minorHAnsi"/>
          <w:color w:val="3C3C3C"/>
          <w:sz w:val="20"/>
          <w:szCs w:val="20"/>
        </w:rPr>
        <w:t>to</w:t>
      </w:r>
      <w:r w:rsidR="00335070" w:rsidRPr="00957DF9">
        <w:rPr>
          <w:rFonts w:asciiTheme="minorHAnsi" w:eastAsia="Open Sans" w:hAnsiTheme="minorHAnsi" w:cstheme="minorHAnsi"/>
          <w:color w:val="3C3C3C"/>
          <w:sz w:val="20"/>
          <w:szCs w:val="20"/>
        </w:rPr>
        <w:t xml:space="preserve"> review</w:t>
      </w:r>
      <w:r w:rsidR="00335070">
        <w:rPr>
          <w:rFonts w:asciiTheme="minorHAnsi" w:eastAsia="Open Sans" w:hAnsiTheme="minorHAnsi" w:cstheme="minorHAnsi"/>
          <w:color w:val="3C3C3C"/>
          <w:sz w:val="20"/>
          <w:szCs w:val="20"/>
        </w:rPr>
        <w:t xml:space="preserve"> the effectiveness of </w:t>
      </w:r>
      <w:r w:rsidR="00335070" w:rsidRPr="00957DF9">
        <w:rPr>
          <w:rFonts w:asciiTheme="minorHAnsi" w:eastAsia="Open Sans" w:hAnsiTheme="minorHAnsi" w:cstheme="minorHAnsi"/>
          <w:color w:val="3C3C3C"/>
          <w:sz w:val="20"/>
          <w:szCs w:val="20"/>
        </w:rPr>
        <w:t>accommodations and</w:t>
      </w:r>
      <w:r w:rsidR="00335070">
        <w:rPr>
          <w:rFonts w:asciiTheme="minorHAnsi" w:eastAsia="Open Sans" w:hAnsiTheme="minorHAnsi" w:cstheme="minorHAnsi"/>
          <w:color w:val="3C3C3C"/>
          <w:sz w:val="20"/>
          <w:szCs w:val="20"/>
        </w:rPr>
        <w:t xml:space="preserve"> to</w:t>
      </w:r>
      <w:r w:rsidR="00335070" w:rsidRPr="00957DF9">
        <w:rPr>
          <w:rFonts w:asciiTheme="minorHAnsi" w:eastAsia="Open Sans" w:hAnsiTheme="minorHAnsi" w:cstheme="minorHAnsi"/>
          <w:color w:val="3C3C3C"/>
          <w:sz w:val="20"/>
          <w:szCs w:val="20"/>
        </w:rPr>
        <w:t xml:space="preserve"> interven</w:t>
      </w:r>
      <w:r w:rsidR="00335070">
        <w:rPr>
          <w:rFonts w:asciiTheme="minorHAnsi" w:eastAsia="Open Sans" w:hAnsiTheme="minorHAnsi" w:cstheme="minorHAnsi"/>
          <w:color w:val="3C3C3C"/>
          <w:sz w:val="20"/>
          <w:szCs w:val="20"/>
        </w:rPr>
        <w:t>e</w:t>
      </w:r>
      <w:r w:rsidR="00335070" w:rsidRPr="00957DF9">
        <w:rPr>
          <w:rFonts w:asciiTheme="minorHAnsi" w:eastAsia="Open Sans" w:hAnsiTheme="minorHAnsi" w:cstheme="minorHAnsi"/>
          <w:color w:val="3C3C3C"/>
          <w:sz w:val="20"/>
          <w:szCs w:val="20"/>
        </w:rPr>
        <w:t xml:space="preserve"> in situations where students may not be receiving approved accommodations. They may</w:t>
      </w:r>
      <w:r w:rsidR="00335070">
        <w:rPr>
          <w:rFonts w:asciiTheme="minorHAnsi" w:eastAsia="Open Sans" w:hAnsiTheme="minorHAnsi" w:cstheme="minorHAnsi"/>
          <w:color w:val="3C3C3C"/>
          <w:sz w:val="20"/>
          <w:szCs w:val="20"/>
        </w:rPr>
        <w:t xml:space="preserve"> also</w:t>
      </w:r>
      <w:r w:rsidR="00335070" w:rsidRPr="00957DF9">
        <w:rPr>
          <w:rFonts w:asciiTheme="minorHAnsi" w:eastAsia="Open Sans" w:hAnsiTheme="minorHAnsi" w:cstheme="minorHAnsi"/>
          <w:color w:val="3C3C3C"/>
          <w:sz w:val="20"/>
          <w:szCs w:val="20"/>
        </w:rPr>
        <w:t xml:space="preserve"> need to leverage technology to </w:t>
      </w:r>
      <w:r w:rsidR="00335070">
        <w:rPr>
          <w:rFonts w:asciiTheme="minorHAnsi" w:eastAsia="Open Sans" w:hAnsiTheme="minorHAnsi" w:cstheme="minorHAnsi"/>
          <w:color w:val="3C3C3C"/>
          <w:sz w:val="20"/>
          <w:szCs w:val="20"/>
        </w:rPr>
        <w:t xml:space="preserve">a greater degree to </w:t>
      </w:r>
      <w:r w:rsidR="00335070" w:rsidRPr="00957DF9">
        <w:rPr>
          <w:rFonts w:asciiTheme="minorHAnsi" w:eastAsia="Open Sans" w:hAnsiTheme="minorHAnsi" w:cstheme="minorHAnsi"/>
          <w:color w:val="3C3C3C"/>
          <w:sz w:val="20"/>
          <w:szCs w:val="20"/>
        </w:rPr>
        <w:t xml:space="preserve">serve the needs of students eligible for disability services, which </w:t>
      </w:r>
      <w:r w:rsidR="00335070">
        <w:rPr>
          <w:rFonts w:asciiTheme="minorHAnsi" w:eastAsia="Open Sans" w:hAnsiTheme="minorHAnsi" w:cstheme="minorHAnsi"/>
          <w:color w:val="3C3C3C"/>
          <w:sz w:val="20"/>
          <w:szCs w:val="20"/>
        </w:rPr>
        <w:t>can come at the expense of</w:t>
      </w:r>
      <w:r w:rsidR="00335070" w:rsidRPr="00957DF9">
        <w:rPr>
          <w:rFonts w:asciiTheme="minorHAnsi" w:eastAsia="Open Sans" w:hAnsiTheme="minorHAnsi" w:cstheme="minorHAnsi"/>
          <w:color w:val="3C3C3C"/>
          <w:sz w:val="20"/>
          <w:szCs w:val="20"/>
        </w:rPr>
        <w:t xml:space="preserve"> </w:t>
      </w:r>
      <w:r w:rsidR="00335070">
        <w:rPr>
          <w:rFonts w:asciiTheme="minorHAnsi" w:eastAsia="Open Sans" w:hAnsiTheme="minorHAnsi" w:cstheme="minorHAnsi"/>
          <w:color w:val="3C3C3C"/>
          <w:sz w:val="20"/>
          <w:szCs w:val="20"/>
        </w:rPr>
        <w:t xml:space="preserve">a more </w:t>
      </w:r>
      <w:r w:rsidR="00335070" w:rsidRPr="00957DF9">
        <w:rPr>
          <w:rFonts w:asciiTheme="minorHAnsi" w:eastAsia="Open Sans" w:hAnsiTheme="minorHAnsi" w:cstheme="minorHAnsi"/>
          <w:color w:val="3C3C3C"/>
          <w:sz w:val="20"/>
          <w:szCs w:val="20"/>
        </w:rPr>
        <w:t>individualized interactive process</w:t>
      </w:r>
      <w:r w:rsidR="00335070">
        <w:rPr>
          <w:rFonts w:asciiTheme="minorHAnsi" w:eastAsia="Open Sans" w:hAnsiTheme="minorHAnsi" w:cstheme="minorHAnsi"/>
          <w:color w:val="3C3C3C"/>
          <w:sz w:val="20"/>
          <w:szCs w:val="20"/>
        </w:rPr>
        <w:t>.</w:t>
      </w:r>
    </w:p>
    <w:p w14:paraId="4D76B15E" w14:textId="46A25347" w:rsidR="00F46A04" w:rsidRPr="00751061" w:rsidRDefault="00F46A04" w:rsidP="0087445A">
      <w:pPr>
        <w:pStyle w:val="NoSpacing"/>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 xml:space="preserve">To put </w:t>
      </w:r>
      <w:r w:rsidR="00E5234E">
        <w:rPr>
          <w:rFonts w:asciiTheme="minorHAnsi" w:eastAsia="Open Sans" w:hAnsiTheme="minorHAnsi" w:cstheme="minorHAnsi"/>
          <w:color w:val="3C3C3C"/>
          <w:sz w:val="20"/>
          <w:szCs w:val="20"/>
        </w:rPr>
        <w:t xml:space="preserve">these </w:t>
      </w:r>
      <w:r>
        <w:rPr>
          <w:rFonts w:asciiTheme="minorHAnsi" w:eastAsia="Open Sans" w:hAnsiTheme="minorHAnsi" w:cstheme="minorHAnsi"/>
          <w:color w:val="3C3C3C"/>
          <w:sz w:val="20"/>
          <w:szCs w:val="20"/>
        </w:rPr>
        <w:t>caseload numbers into</w:t>
      </w:r>
      <w:r w:rsidR="00FB4C6E">
        <w:rPr>
          <w:rFonts w:asciiTheme="minorHAnsi" w:eastAsia="Open Sans" w:hAnsiTheme="minorHAnsi" w:cstheme="minorHAnsi"/>
          <w:color w:val="3C3C3C"/>
          <w:sz w:val="20"/>
          <w:szCs w:val="20"/>
        </w:rPr>
        <w:t xml:space="preserve"> some</w:t>
      </w:r>
      <w:r>
        <w:rPr>
          <w:rFonts w:asciiTheme="minorHAnsi" w:eastAsia="Open Sans" w:hAnsiTheme="minorHAnsi" w:cstheme="minorHAnsi"/>
          <w:color w:val="3C3C3C"/>
          <w:sz w:val="20"/>
          <w:szCs w:val="20"/>
        </w:rPr>
        <w:t xml:space="preserve"> context</w:t>
      </w:r>
      <w:r w:rsidR="00C301B4">
        <w:rPr>
          <w:rFonts w:asciiTheme="minorHAnsi" w:eastAsia="Open Sans" w:hAnsiTheme="minorHAnsi" w:cstheme="minorHAnsi"/>
          <w:color w:val="3C3C3C"/>
          <w:sz w:val="20"/>
          <w:szCs w:val="20"/>
        </w:rPr>
        <w:t>,</w:t>
      </w:r>
      <w:r w:rsidR="002131F2">
        <w:rPr>
          <w:rFonts w:asciiTheme="minorHAnsi" w:eastAsia="Open Sans" w:hAnsiTheme="minorHAnsi" w:cstheme="minorHAnsi"/>
          <w:color w:val="3C3C3C"/>
          <w:sz w:val="20"/>
          <w:szCs w:val="20"/>
        </w:rPr>
        <w:t xml:space="preserve"> it can be helpful to review national trends. T</w:t>
      </w:r>
      <w:r>
        <w:rPr>
          <w:rFonts w:asciiTheme="minorHAnsi" w:eastAsia="Open Sans" w:hAnsiTheme="minorHAnsi" w:cstheme="minorHAnsi"/>
          <w:color w:val="3C3C3C"/>
          <w:sz w:val="20"/>
          <w:szCs w:val="20"/>
        </w:rPr>
        <w:t>he Association on Higher Education and Disability (</w:t>
      </w:r>
      <w:r w:rsidRPr="00751061">
        <w:rPr>
          <w:rFonts w:asciiTheme="minorHAnsi" w:eastAsia="Open Sans" w:hAnsiTheme="minorHAnsi" w:cstheme="minorHAnsi"/>
          <w:color w:val="3C3C3C"/>
          <w:sz w:val="20"/>
          <w:szCs w:val="20"/>
        </w:rPr>
        <w:t>AHEAD</w:t>
      </w:r>
      <w:r>
        <w:rPr>
          <w:rFonts w:asciiTheme="minorHAnsi" w:eastAsia="Open Sans" w:hAnsiTheme="minorHAnsi" w:cstheme="minorHAnsi"/>
          <w:color w:val="3C3C3C"/>
          <w:sz w:val="20"/>
          <w:szCs w:val="20"/>
        </w:rPr>
        <w:t>)</w:t>
      </w:r>
      <w:r w:rsidRPr="00751061">
        <w:rPr>
          <w:rFonts w:asciiTheme="minorHAnsi" w:eastAsia="Open Sans" w:hAnsiTheme="minorHAnsi" w:cstheme="minorHAnsi"/>
          <w:color w:val="3C3C3C"/>
          <w:sz w:val="20"/>
          <w:szCs w:val="20"/>
        </w:rPr>
        <w:t xml:space="preserve"> conducted a national survey</w:t>
      </w:r>
      <w:r>
        <w:rPr>
          <w:rFonts w:asciiTheme="minorHAnsi" w:eastAsia="Open Sans" w:hAnsiTheme="minorHAnsi" w:cstheme="minorHAnsi"/>
          <w:color w:val="3C3C3C"/>
          <w:sz w:val="20"/>
          <w:szCs w:val="20"/>
        </w:rPr>
        <w:t xml:space="preserve"> </w:t>
      </w:r>
      <w:r w:rsidR="00FB4C6E">
        <w:rPr>
          <w:rFonts w:asciiTheme="minorHAnsi" w:eastAsia="Open Sans" w:hAnsiTheme="minorHAnsi" w:cstheme="minorHAnsi"/>
          <w:color w:val="3C3C3C"/>
          <w:sz w:val="20"/>
          <w:szCs w:val="20"/>
        </w:rPr>
        <w:t xml:space="preserve">of </w:t>
      </w:r>
      <w:r w:rsidR="0002352A">
        <w:rPr>
          <w:rFonts w:asciiTheme="minorHAnsi" w:eastAsia="Open Sans" w:hAnsiTheme="minorHAnsi" w:cstheme="minorHAnsi"/>
          <w:color w:val="3C3C3C"/>
          <w:sz w:val="20"/>
          <w:szCs w:val="20"/>
        </w:rPr>
        <w:t xml:space="preserve">disability services staffing </w:t>
      </w:r>
      <w:r>
        <w:rPr>
          <w:rFonts w:asciiTheme="minorHAnsi" w:eastAsia="Open Sans" w:hAnsiTheme="minorHAnsi" w:cstheme="minorHAnsi"/>
          <w:color w:val="3C3C3C"/>
          <w:sz w:val="20"/>
          <w:szCs w:val="20"/>
        </w:rPr>
        <w:t>in 2017 (</w:t>
      </w:r>
      <w:r w:rsidRPr="00751061">
        <w:rPr>
          <w:rFonts w:asciiTheme="minorHAnsi" w:eastAsia="Open Sans" w:hAnsiTheme="minorHAnsi" w:cstheme="minorHAnsi"/>
          <w:color w:val="3C3C3C"/>
          <w:sz w:val="20"/>
          <w:szCs w:val="20"/>
        </w:rPr>
        <w:t>Scott</w:t>
      </w:r>
      <w:r w:rsidR="00621B8D">
        <w:rPr>
          <w:rFonts w:asciiTheme="minorHAnsi" w:eastAsia="Open Sans" w:hAnsiTheme="minorHAnsi" w:cstheme="minorHAnsi"/>
          <w:color w:val="3C3C3C"/>
          <w:sz w:val="20"/>
          <w:szCs w:val="20"/>
        </w:rPr>
        <w:t>,</w:t>
      </w:r>
      <w:r w:rsidRPr="00751061">
        <w:rPr>
          <w:rFonts w:asciiTheme="minorHAnsi" w:eastAsia="Open Sans" w:hAnsiTheme="minorHAnsi" w:cstheme="minorHAnsi"/>
          <w:color w:val="3C3C3C"/>
          <w:sz w:val="20"/>
          <w:szCs w:val="20"/>
        </w:rPr>
        <w:t xml:space="preserve"> 2017</w:t>
      </w:r>
      <w:r w:rsidR="00C16242">
        <w:rPr>
          <w:rFonts w:asciiTheme="minorHAnsi" w:eastAsia="Open Sans" w:hAnsiTheme="minorHAnsi" w:cstheme="minorHAnsi"/>
          <w:color w:val="3C3C3C"/>
          <w:sz w:val="20"/>
          <w:szCs w:val="20"/>
        </w:rPr>
        <w:t>, p</w:t>
      </w:r>
      <w:r w:rsidR="0009402F">
        <w:rPr>
          <w:rFonts w:asciiTheme="minorHAnsi" w:eastAsia="Open Sans" w:hAnsiTheme="minorHAnsi" w:cstheme="minorHAnsi"/>
          <w:color w:val="3C3C3C"/>
          <w:sz w:val="20"/>
          <w:szCs w:val="20"/>
        </w:rPr>
        <w:t>p. 11-12; 21-22)</w:t>
      </w:r>
      <w:r w:rsidR="00D0397E">
        <w:rPr>
          <w:rFonts w:asciiTheme="minorHAnsi" w:eastAsia="Open Sans" w:hAnsiTheme="minorHAnsi" w:cstheme="minorHAnsi"/>
          <w:color w:val="3C3C3C"/>
          <w:sz w:val="20"/>
          <w:szCs w:val="20"/>
        </w:rPr>
        <w:t>.</w:t>
      </w:r>
      <w:r w:rsidR="0009402F">
        <w:rPr>
          <w:rFonts w:asciiTheme="minorHAnsi" w:eastAsia="Open Sans" w:hAnsiTheme="minorHAnsi" w:cstheme="minorHAnsi"/>
          <w:color w:val="3C3C3C"/>
          <w:sz w:val="20"/>
          <w:szCs w:val="20"/>
        </w:rPr>
        <w:t xml:space="preserve"> In this</w:t>
      </w:r>
      <w:r w:rsidR="004F6275">
        <w:rPr>
          <w:rFonts w:asciiTheme="minorHAnsi" w:eastAsia="Open Sans" w:hAnsiTheme="minorHAnsi" w:cstheme="minorHAnsi"/>
          <w:color w:val="3C3C3C"/>
          <w:sz w:val="20"/>
          <w:szCs w:val="20"/>
        </w:rPr>
        <w:t xml:space="preserve"> national</w:t>
      </w:r>
      <w:r w:rsidR="0009402F">
        <w:rPr>
          <w:rFonts w:asciiTheme="minorHAnsi" w:eastAsia="Open Sans" w:hAnsiTheme="minorHAnsi" w:cstheme="minorHAnsi"/>
          <w:color w:val="3C3C3C"/>
          <w:sz w:val="20"/>
          <w:szCs w:val="20"/>
        </w:rPr>
        <w:t xml:space="preserve"> survey</w:t>
      </w:r>
      <w:r w:rsidR="00910ECA">
        <w:rPr>
          <w:rFonts w:asciiTheme="minorHAnsi" w:eastAsia="Open Sans" w:hAnsiTheme="minorHAnsi" w:cstheme="minorHAnsi"/>
          <w:color w:val="3C3C3C"/>
          <w:sz w:val="20"/>
          <w:szCs w:val="20"/>
        </w:rPr>
        <w:t>,</w:t>
      </w:r>
      <w:r w:rsidR="0009402F">
        <w:rPr>
          <w:rFonts w:asciiTheme="minorHAnsi" w:eastAsia="Open Sans" w:hAnsiTheme="minorHAnsi" w:cstheme="minorHAnsi"/>
          <w:color w:val="3C3C3C"/>
          <w:sz w:val="20"/>
          <w:szCs w:val="20"/>
        </w:rPr>
        <w:t xml:space="preserve"> respondents were asked how many students they work with </w:t>
      </w:r>
      <w:r w:rsidR="001346BB">
        <w:rPr>
          <w:rFonts w:asciiTheme="minorHAnsi" w:eastAsia="Open Sans" w:hAnsiTheme="minorHAnsi" w:cstheme="minorHAnsi"/>
          <w:color w:val="3C3C3C"/>
          <w:sz w:val="20"/>
          <w:szCs w:val="20"/>
        </w:rPr>
        <w:t>during</w:t>
      </w:r>
      <w:r w:rsidR="0009402F">
        <w:rPr>
          <w:rFonts w:asciiTheme="minorHAnsi" w:eastAsia="Open Sans" w:hAnsiTheme="minorHAnsi" w:cstheme="minorHAnsi"/>
          <w:color w:val="3C3C3C"/>
          <w:sz w:val="20"/>
          <w:szCs w:val="20"/>
        </w:rPr>
        <w:t xml:space="preserve"> a</w:t>
      </w:r>
      <w:r w:rsidR="001346BB">
        <w:rPr>
          <w:rFonts w:asciiTheme="minorHAnsi" w:eastAsia="Open Sans" w:hAnsiTheme="minorHAnsi" w:cstheme="minorHAnsi"/>
          <w:color w:val="3C3C3C"/>
          <w:sz w:val="20"/>
          <w:szCs w:val="20"/>
        </w:rPr>
        <w:t xml:space="preserve"> typical</w:t>
      </w:r>
      <w:r w:rsidR="0009402F">
        <w:rPr>
          <w:rFonts w:asciiTheme="minorHAnsi" w:eastAsia="Open Sans" w:hAnsiTheme="minorHAnsi" w:cstheme="minorHAnsi"/>
          <w:color w:val="3C3C3C"/>
          <w:sz w:val="20"/>
          <w:szCs w:val="20"/>
        </w:rPr>
        <w:t xml:space="preserve"> semester</w:t>
      </w:r>
      <w:r w:rsidR="00BE7A34">
        <w:rPr>
          <w:rFonts w:asciiTheme="minorHAnsi" w:eastAsia="Open Sans" w:hAnsiTheme="minorHAnsi" w:cstheme="minorHAnsi"/>
          <w:color w:val="3C3C3C"/>
          <w:sz w:val="20"/>
          <w:szCs w:val="20"/>
        </w:rPr>
        <w:t xml:space="preserve">, </w:t>
      </w:r>
      <w:r w:rsidR="004F6275">
        <w:rPr>
          <w:rFonts w:asciiTheme="minorHAnsi" w:eastAsia="Open Sans" w:hAnsiTheme="minorHAnsi" w:cstheme="minorHAnsi"/>
          <w:color w:val="3C3C3C"/>
          <w:sz w:val="20"/>
          <w:szCs w:val="20"/>
        </w:rPr>
        <w:t>along with</w:t>
      </w:r>
      <w:r w:rsidR="00BE7A34">
        <w:rPr>
          <w:rFonts w:asciiTheme="minorHAnsi" w:eastAsia="Open Sans" w:hAnsiTheme="minorHAnsi" w:cstheme="minorHAnsi"/>
          <w:color w:val="3C3C3C"/>
          <w:sz w:val="20"/>
          <w:szCs w:val="20"/>
        </w:rPr>
        <w:t xml:space="preserve"> </w:t>
      </w:r>
      <w:r w:rsidR="003A22EC">
        <w:rPr>
          <w:rFonts w:asciiTheme="minorHAnsi" w:eastAsia="Open Sans" w:hAnsiTheme="minorHAnsi" w:cstheme="minorHAnsi"/>
          <w:color w:val="3C3C3C"/>
          <w:sz w:val="20"/>
          <w:szCs w:val="20"/>
        </w:rPr>
        <w:t xml:space="preserve">other </w:t>
      </w:r>
      <w:r w:rsidR="00D551D8" w:rsidRPr="00D551D8">
        <w:rPr>
          <w:rFonts w:asciiTheme="minorHAnsi" w:eastAsia="Open Sans" w:hAnsiTheme="minorHAnsi" w:cstheme="minorHAnsi"/>
          <w:color w:val="3C3C3C"/>
          <w:sz w:val="20"/>
          <w:szCs w:val="20"/>
        </w:rPr>
        <w:t xml:space="preserve">questions about </w:t>
      </w:r>
      <w:r w:rsidR="00910ECA">
        <w:rPr>
          <w:rFonts w:asciiTheme="minorHAnsi" w:eastAsia="Open Sans" w:hAnsiTheme="minorHAnsi" w:cstheme="minorHAnsi"/>
          <w:color w:val="3C3C3C"/>
          <w:sz w:val="20"/>
          <w:szCs w:val="20"/>
        </w:rPr>
        <w:t>caseload</w:t>
      </w:r>
      <w:r w:rsidR="00BE7A34">
        <w:rPr>
          <w:rFonts w:asciiTheme="minorHAnsi" w:eastAsia="Open Sans" w:hAnsiTheme="minorHAnsi" w:cstheme="minorHAnsi"/>
          <w:color w:val="3C3C3C"/>
          <w:sz w:val="20"/>
          <w:szCs w:val="20"/>
        </w:rPr>
        <w:t xml:space="preserve"> </w:t>
      </w:r>
      <w:r w:rsidR="00D551D8" w:rsidRPr="00D551D8">
        <w:rPr>
          <w:rFonts w:asciiTheme="minorHAnsi" w:eastAsia="Open Sans" w:hAnsiTheme="minorHAnsi" w:cstheme="minorHAnsi"/>
          <w:color w:val="3C3C3C"/>
          <w:sz w:val="20"/>
          <w:szCs w:val="20"/>
        </w:rPr>
        <w:t xml:space="preserve">assignment. </w:t>
      </w:r>
      <w:r w:rsidR="00D551D8" w:rsidRPr="00D551D8">
        <w:rPr>
          <w:rFonts w:asciiTheme="minorHAnsi" w:eastAsia="Open Sans" w:hAnsiTheme="minorHAnsi" w:cstheme="minorHAnsi"/>
          <w:color w:val="3C3C3C"/>
          <w:sz w:val="20"/>
          <w:szCs w:val="20"/>
        </w:rPr>
        <w:lastRenderedPageBreak/>
        <w:t xml:space="preserve">While </w:t>
      </w:r>
      <w:r w:rsidR="00B45237">
        <w:rPr>
          <w:rFonts w:asciiTheme="minorHAnsi" w:eastAsia="Open Sans" w:hAnsiTheme="minorHAnsi" w:cstheme="minorHAnsi"/>
          <w:color w:val="3C3C3C"/>
          <w:sz w:val="20"/>
          <w:szCs w:val="20"/>
        </w:rPr>
        <w:t>our</w:t>
      </w:r>
      <w:r w:rsidR="00D551D8" w:rsidRPr="00D551D8">
        <w:rPr>
          <w:rFonts w:asciiTheme="minorHAnsi" w:eastAsia="Open Sans" w:hAnsiTheme="minorHAnsi" w:cstheme="minorHAnsi"/>
          <w:color w:val="3C3C3C"/>
          <w:sz w:val="20"/>
          <w:szCs w:val="20"/>
        </w:rPr>
        <w:t xml:space="preserve"> data collection method differs slightly from th</w:t>
      </w:r>
      <w:r w:rsidR="00B45237">
        <w:rPr>
          <w:rFonts w:asciiTheme="minorHAnsi" w:eastAsia="Open Sans" w:hAnsiTheme="minorHAnsi" w:cstheme="minorHAnsi"/>
          <w:color w:val="3C3C3C"/>
          <w:sz w:val="20"/>
          <w:szCs w:val="20"/>
        </w:rPr>
        <w:t>is</w:t>
      </w:r>
      <w:r w:rsidR="00D551D8" w:rsidRPr="00D551D8">
        <w:rPr>
          <w:rFonts w:asciiTheme="minorHAnsi" w:eastAsia="Open Sans" w:hAnsiTheme="minorHAnsi" w:cstheme="minorHAnsi"/>
          <w:color w:val="3C3C3C"/>
          <w:sz w:val="20"/>
          <w:szCs w:val="20"/>
        </w:rPr>
        <w:t xml:space="preserve"> study</w:t>
      </w:r>
      <w:r w:rsidR="00745CBE">
        <w:rPr>
          <w:rFonts w:asciiTheme="minorHAnsi" w:eastAsia="Open Sans" w:hAnsiTheme="minorHAnsi" w:cstheme="minorHAnsi"/>
          <w:color w:val="3C3C3C"/>
          <w:sz w:val="20"/>
          <w:szCs w:val="20"/>
        </w:rPr>
        <w:t>,</w:t>
      </w:r>
      <w:r w:rsidR="00B45237">
        <w:rPr>
          <w:rStyle w:val="FootnoteReference"/>
          <w:rFonts w:asciiTheme="minorHAnsi" w:eastAsia="Open Sans" w:hAnsiTheme="minorHAnsi" w:cstheme="minorHAnsi"/>
          <w:color w:val="3C3C3C"/>
          <w:sz w:val="20"/>
          <w:szCs w:val="20"/>
        </w:rPr>
        <w:footnoteReference w:id="2"/>
      </w:r>
      <w:r w:rsidR="00D551D8" w:rsidRPr="00D551D8">
        <w:rPr>
          <w:rFonts w:asciiTheme="minorHAnsi" w:eastAsia="Open Sans" w:hAnsiTheme="minorHAnsi" w:cstheme="minorHAnsi"/>
          <w:color w:val="3C3C3C"/>
          <w:sz w:val="20"/>
          <w:szCs w:val="20"/>
        </w:rPr>
        <w:t xml:space="preserve"> </w:t>
      </w:r>
      <w:r w:rsidR="00745CBE">
        <w:rPr>
          <w:rFonts w:asciiTheme="minorHAnsi" w:eastAsia="Open Sans" w:hAnsiTheme="minorHAnsi" w:cstheme="minorHAnsi"/>
          <w:color w:val="3C3C3C"/>
          <w:sz w:val="20"/>
          <w:szCs w:val="20"/>
        </w:rPr>
        <w:t>consider these</w:t>
      </w:r>
      <w:r w:rsidR="00D551D8" w:rsidRPr="00D551D8">
        <w:rPr>
          <w:rFonts w:asciiTheme="minorHAnsi" w:eastAsia="Open Sans" w:hAnsiTheme="minorHAnsi" w:cstheme="minorHAnsi"/>
          <w:color w:val="3C3C3C"/>
          <w:sz w:val="20"/>
          <w:szCs w:val="20"/>
        </w:rPr>
        <w:t xml:space="preserve"> key findings </w:t>
      </w:r>
      <w:r w:rsidR="00861DC0">
        <w:rPr>
          <w:rFonts w:asciiTheme="minorHAnsi" w:eastAsia="Open Sans" w:hAnsiTheme="minorHAnsi" w:cstheme="minorHAnsi"/>
          <w:color w:val="3C3C3C"/>
          <w:sz w:val="20"/>
          <w:szCs w:val="20"/>
        </w:rPr>
        <w:t>from the</w:t>
      </w:r>
      <w:r w:rsidR="00D551D8" w:rsidRPr="00D551D8">
        <w:rPr>
          <w:rFonts w:asciiTheme="minorHAnsi" w:eastAsia="Open Sans" w:hAnsiTheme="minorHAnsi" w:cstheme="minorHAnsi"/>
          <w:color w:val="3C3C3C"/>
          <w:sz w:val="20"/>
          <w:szCs w:val="20"/>
        </w:rPr>
        <w:t xml:space="preserve"> national report</w:t>
      </w:r>
      <w:r w:rsidR="00D0397E">
        <w:rPr>
          <w:rFonts w:asciiTheme="minorHAnsi" w:eastAsia="Open Sans" w:hAnsiTheme="minorHAnsi" w:cstheme="minorHAnsi"/>
          <w:color w:val="3C3C3C"/>
          <w:sz w:val="20"/>
          <w:szCs w:val="20"/>
        </w:rPr>
        <w:t>:</w:t>
      </w:r>
    </w:p>
    <w:p w14:paraId="5D7F320C" w14:textId="3080E2A8" w:rsidR="00F46A04" w:rsidRPr="00751061" w:rsidRDefault="00F46A04" w:rsidP="00F46A04">
      <w:pPr>
        <w:pStyle w:val="NoSpacing"/>
        <w:numPr>
          <w:ilvl w:val="0"/>
          <w:numId w:val="7"/>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The average number of students per caseload reported by respondents was 164</w:t>
      </w:r>
      <w:r w:rsidR="00204347">
        <w:rPr>
          <w:rFonts w:asciiTheme="minorHAnsi" w:eastAsia="Open Sans" w:hAnsiTheme="minorHAnsi" w:cstheme="minorHAnsi"/>
          <w:color w:val="3C3C3C"/>
          <w:sz w:val="20"/>
          <w:szCs w:val="20"/>
        </w:rPr>
        <w:t>.</w:t>
      </w:r>
    </w:p>
    <w:p w14:paraId="73AFDA76" w14:textId="5B84048C" w:rsidR="00F46A04" w:rsidRPr="00751061" w:rsidRDefault="00F46A04" w:rsidP="00F46A04">
      <w:pPr>
        <w:pStyle w:val="NoSpacing"/>
        <w:numPr>
          <w:ilvl w:val="0"/>
          <w:numId w:val="7"/>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63% of participants reported they work on an individual basis with 150 or fewer students</w:t>
      </w:r>
      <w:r w:rsidR="00204347">
        <w:rPr>
          <w:rFonts w:asciiTheme="minorHAnsi" w:eastAsia="Open Sans" w:hAnsiTheme="minorHAnsi" w:cstheme="minorHAnsi"/>
          <w:color w:val="3C3C3C"/>
          <w:sz w:val="20"/>
          <w:szCs w:val="20"/>
        </w:rPr>
        <w:t>.</w:t>
      </w:r>
    </w:p>
    <w:p w14:paraId="3C5CD47B" w14:textId="72AF4D91" w:rsidR="00F46A04" w:rsidRPr="00751061" w:rsidRDefault="00F46A04" w:rsidP="00F46A04">
      <w:pPr>
        <w:pStyle w:val="NoSpacing"/>
        <w:numPr>
          <w:ilvl w:val="0"/>
          <w:numId w:val="7"/>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The most frequently reported number of assigned students or case load was 100 students</w:t>
      </w:r>
      <w:r w:rsidR="00204347">
        <w:rPr>
          <w:rFonts w:asciiTheme="minorHAnsi" w:eastAsia="Open Sans" w:hAnsiTheme="minorHAnsi" w:cstheme="minorHAnsi"/>
          <w:color w:val="3C3C3C"/>
          <w:sz w:val="20"/>
          <w:szCs w:val="20"/>
        </w:rPr>
        <w:t>.</w:t>
      </w:r>
    </w:p>
    <w:p w14:paraId="50505703" w14:textId="4A3FA44B" w:rsidR="00F46A04" w:rsidRPr="00751061" w:rsidRDefault="00F46A04" w:rsidP="00F46A04">
      <w:pPr>
        <w:pStyle w:val="NoSpacing"/>
        <w:numPr>
          <w:ilvl w:val="0"/>
          <w:numId w:val="7"/>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Almost half of participants (48%) indicated 100 students or fewer was an ideal number</w:t>
      </w:r>
      <w:r w:rsidR="00204347">
        <w:rPr>
          <w:rFonts w:asciiTheme="minorHAnsi" w:eastAsia="Open Sans" w:hAnsiTheme="minorHAnsi" w:cstheme="minorHAnsi"/>
          <w:color w:val="3C3C3C"/>
          <w:sz w:val="20"/>
          <w:szCs w:val="20"/>
        </w:rPr>
        <w:t>.</w:t>
      </w:r>
    </w:p>
    <w:p w14:paraId="3526F03F" w14:textId="068EAB63" w:rsidR="00F46A04" w:rsidRPr="00751061" w:rsidRDefault="00F46A04" w:rsidP="00F46A04">
      <w:pPr>
        <w:pStyle w:val="NoSpacing"/>
        <w:numPr>
          <w:ilvl w:val="0"/>
          <w:numId w:val="7"/>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A little over one-third (36%) of respondents reported ideal student numbers between 101-200</w:t>
      </w:r>
      <w:r w:rsidR="00204347">
        <w:rPr>
          <w:rFonts w:asciiTheme="minorHAnsi" w:eastAsia="Open Sans" w:hAnsiTheme="minorHAnsi" w:cstheme="minorHAnsi"/>
          <w:color w:val="3C3C3C"/>
          <w:sz w:val="20"/>
          <w:szCs w:val="20"/>
        </w:rPr>
        <w:t>.</w:t>
      </w:r>
    </w:p>
    <w:p w14:paraId="31DB78C7" w14:textId="2A51BC26" w:rsidR="00F46A04" w:rsidRPr="00751061" w:rsidRDefault="00F46A04" w:rsidP="00120FF9">
      <w:pPr>
        <w:pStyle w:val="NoSpacing"/>
        <w:numPr>
          <w:ilvl w:val="0"/>
          <w:numId w:val="7"/>
        </w:numPr>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In addition to registered students, respondents reported interacting with prospective students ranging from 2 to 1400 students or visitors</w:t>
      </w:r>
      <w:r w:rsidR="00204347">
        <w:rPr>
          <w:rFonts w:asciiTheme="minorHAnsi" w:eastAsia="Open Sans" w:hAnsiTheme="minorHAnsi" w:cstheme="minorHAnsi"/>
          <w:color w:val="3C3C3C"/>
          <w:sz w:val="20"/>
          <w:szCs w:val="20"/>
        </w:rPr>
        <w:t>.</w:t>
      </w:r>
      <w:r w:rsidR="00B65411">
        <w:rPr>
          <w:rStyle w:val="FootnoteReference"/>
          <w:rFonts w:asciiTheme="minorHAnsi" w:eastAsia="Open Sans" w:hAnsiTheme="minorHAnsi" w:cstheme="minorHAnsi"/>
          <w:color w:val="3C3C3C"/>
          <w:sz w:val="20"/>
          <w:szCs w:val="20"/>
        </w:rPr>
        <w:footnoteReference w:id="3"/>
      </w:r>
    </w:p>
    <w:p w14:paraId="1DF233FA" w14:textId="72480B2C" w:rsidR="00D71359" w:rsidRPr="00D71359" w:rsidRDefault="00EA04EB" w:rsidP="00D71359">
      <w:pPr>
        <w:pStyle w:val="NoSpacing"/>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 xml:space="preserve">The </w:t>
      </w:r>
      <w:r w:rsidR="00D71359">
        <w:rPr>
          <w:rFonts w:asciiTheme="minorHAnsi" w:eastAsia="Open Sans" w:hAnsiTheme="minorHAnsi" w:cstheme="minorHAnsi"/>
          <w:color w:val="3C3C3C"/>
          <w:sz w:val="20"/>
          <w:szCs w:val="20"/>
        </w:rPr>
        <w:t>Scott</w:t>
      </w:r>
      <w:r w:rsidR="00691EA8">
        <w:rPr>
          <w:rFonts w:asciiTheme="minorHAnsi" w:eastAsia="Open Sans" w:hAnsiTheme="minorHAnsi" w:cstheme="minorHAnsi"/>
          <w:color w:val="3C3C3C"/>
          <w:sz w:val="20"/>
          <w:szCs w:val="20"/>
        </w:rPr>
        <w:t xml:space="preserve"> (2017) survey </w:t>
      </w:r>
      <w:r>
        <w:rPr>
          <w:rFonts w:asciiTheme="minorHAnsi" w:eastAsia="Open Sans" w:hAnsiTheme="minorHAnsi" w:cstheme="minorHAnsi"/>
          <w:color w:val="3C3C3C"/>
          <w:sz w:val="20"/>
          <w:szCs w:val="20"/>
        </w:rPr>
        <w:t xml:space="preserve">also revealed several trends that typify the current work of </w:t>
      </w:r>
      <w:r w:rsidR="00691EA8">
        <w:rPr>
          <w:rFonts w:asciiTheme="minorHAnsi" w:eastAsia="Open Sans" w:hAnsiTheme="minorHAnsi" w:cstheme="minorHAnsi"/>
          <w:color w:val="3C3C3C"/>
          <w:sz w:val="20"/>
          <w:szCs w:val="20"/>
        </w:rPr>
        <w:t>disability services professionals</w:t>
      </w:r>
      <w:r w:rsidR="00D71359" w:rsidRPr="00D71359">
        <w:rPr>
          <w:rFonts w:asciiTheme="minorHAnsi" w:eastAsia="Open Sans" w:hAnsiTheme="minorHAnsi" w:cstheme="minorHAnsi"/>
          <w:color w:val="3C3C3C"/>
          <w:sz w:val="20"/>
          <w:szCs w:val="20"/>
        </w:rPr>
        <w:t xml:space="preserve">, </w:t>
      </w:r>
      <w:r w:rsidR="003F16ED">
        <w:rPr>
          <w:rFonts w:asciiTheme="minorHAnsi" w:eastAsia="Open Sans" w:hAnsiTheme="minorHAnsi" w:cstheme="minorHAnsi"/>
          <w:color w:val="3C3C3C"/>
          <w:sz w:val="20"/>
          <w:szCs w:val="20"/>
        </w:rPr>
        <w:t>including</w:t>
      </w:r>
      <w:r w:rsidR="00D71359" w:rsidRPr="00D71359">
        <w:rPr>
          <w:rFonts w:asciiTheme="minorHAnsi" w:eastAsia="Open Sans" w:hAnsiTheme="minorHAnsi" w:cstheme="minorHAnsi"/>
          <w:color w:val="3C3C3C"/>
          <w:sz w:val="20"/>
          <w:szCs w:val="20"/>
        </w:rPr>
        <w:t xml:space="preserve"> </w:t>
      </w:r>
      <w:r w:rsidR="00360CDE">
        <w:rPr>
          <w:rFonts w:asciiTheme="minorHAnsi" w:eastAsia="Open Sans" w:hAnsiTheme="minorHAnsi" w:cstheme="minorHAnsi"/>
          <w:color w:val="3C3C3C"/>
          <w:sz w:val="20"/>
          <w:szCs w:val="20"/>
        </w:rPr>
        <w:t xml:space="preserve">the following </w:t>
      </w:r>
      <w:r w:rsidR="00BA4351">
        <w:rPr>
          <w:rFonts w:asciiTheme="minorHAnsi" w:eastAsia="Open Sans" w:hAnsiTheme="minorHAnsi" w:cstheme="minorHAnsi"/>
          <w:color w:val="3C3C3C"/>
          <w:sz w:val="20"/>
          <w:szCs w:val="20"/>
        </w:rPr>
        <w:t>themes</w:t>
      </w:r>
      <w:r w:rsidR="00D71359" w:rsidRPr="00D71359">
        <w:rPr>
          <w:rFonts w:asciiTheme="minorHAnsi" w:eastAsia="Open Sans" w:hAnsiTheme="minorHAnsi" w:cstheme="minorHAnsi"/>
          <w:color w:val="3C3C3C"/>
          <w:sz w:val="20"/>
          <w:szCs w:val="20"/>
        </w:rPr>
        <w:t xml:space="preserve"> consistent with those reported by UW System campuses:</w:t>
      </w:r>
    </w:p>
    <w:p w14:paraId="6FC0D09D" w14:textId="6F49BEB3" w:rsidR="00D71359" w:rsidRPr="00D71359" w:rsidRDefault="00586FFE" w:rsidP="00D71359">
      <w:pPr>
        <w:pStyle w:val="NoSpacing"/>
        <w:numPr>
          <w:ilvl w:val="0"/>
          <w:numId w:val="12"/>
        </w:numPr>
        <w:spacing w:before="160"/>
        <w:rPr>
          <w:rFonts w:asciiTheme="minorHAnsi" w:eastAsia="Open Sans" w:hAnsiTheme="minorHAnsi" w:cstheme="minorHAnsi"/>
          <w:color w:val="3C3C3C"/>
          <w:sz w:val="20"/>
          <w:szCs w:val="20"/>
        </w:rPr>
      </w:pPr>
      <w:r>
        <w:rPr>
          <w:rFonts w:asciiTheme="minorHAnsi" w:hAnsiTheme="minorHAnsi" w:cstheme="minorHAnsi"/>
          <w:sz w:val="20"/>
          <w:szCs w:val="20"/>
        </w:rPr>
        <w:t>A</w:t>
      </w:r>
      <w:r w:rsidR="00D71359" w:rsidRPr="00D71359">
        <w:rPr>
          <w:rFonts w:asciiTheme="minorHAnsi" w:hAnsiTheme="minorHAnsi" w:cstheme="minorHAnsi"/>
          <w:sz w:val="20"/>
          <w:szCs w:val="20"/>
        </w:rPr>
        <w:t xml:space="preserve"> strong value and commitment to providing student-centered work and promoting accessible campuses.</w:t>
      </w:r>
    </w:p>
    <w:p w14:paraId="53100C39" w14:textId="33D1D627" w:rsidR="00D71359" w:rsidRPr="00D71359" w:rsidRDefault="002F29E5" w:rsidP="00D71359">
      <w:pPr>
        <w:pStyle w:val="NoSpacing"/>
        <w:numPr>
          <w:ilvl w:val="0"/>
          <w:numId w:val="12"/>
        </w:numPr>
        <w:spacing w:before="160"/>
        <w:rPr>
          <w:rFonts w:asciiTheme="minorHAnsi" w:eastAsia="Open Sans" w:hAnsiTheme="minorHAnsi" w:cstheme="minorHAnsi"/>
          <w:color w:val="3C3C3C"/>
          <w:sz w:val="20"/>
          <w:szCs w:val="20"/>
        </w:rPr>
      </w:pPr>
      <w:r>
        <w:rPr>
          <w:rFonts w:asciiTheme="minorHAnsi" w:hAnsiTheme="minorHAnsi" w:cstheme="minorHAnsi"/>
          <w:sz w:val="20"/>
          <w:szCs w:val="20"/>
        </w:rPr>
        <w:t>Agreement</w:t>
      </w:r>
      <w:r w:rsidR="00FF0708">
        <w:rPr>
          <w:rFonts w:asciiTheme="minorHAnsi" w:hAnsiTheme="minorHAnsi" w:cstheme="minorHAnsi"/>
          <w:sz w:val="20"/>
          <w:szCs w:val="20"/>
        </w:rPr>
        <w:t xml:space="preserve"> that the n</w:t>
      </w:r>
      <w:r w:rsidR="00D71359" w:rsidRPr="00D71359">
        <w:rPr>
          <w:rFonts w:asciiTheme="minorHAnsi" w:hAnsiTheme="minorHAnsi" w:cstheme="minorHAnsi"/>
          <w:sz w:val="20"/>
          <w:szCs w:val="20"/>
        </w:rPr>
        <w:t xml:space="preserve">umbers of students registered with </w:t>
      </w:r>
      <w:r w:rsidR="00FF0708">
        <w:rPr>
          <w:rFonts w:asciiTheme="minorHAnsi" w:hAnsiTheme="minorHAnsi" w:cstheme="minorHAnsi"/>
          <w:sz w:val="20"/>
          <w:szCs w:val="20"/>
        </w:rPr>
        <w:t>a</w:t>
      </w:r>
      <w:r w:rsidR="00D71359" w:rsidRPr="00D71359">
        <w:rPr>
          <w:rFonts w:asciiTheme="minorHAnsi" w:hAnsiTheme="minorHAnsi" w:cstheme="minorHAnsi"/>
          <w:sz w:val="20"/>
          <w:szCs w:val="20"/>
        </w:rPr>
        <w:t xml:space="preserve"> disability resource office only captures a portion of </w:t>
      </w:r>
      <w:r w:rsidR="003A1C96">
        <w:rPr>
          <w:rFonts w:asciiTheme="minorHAnsi" w:hAnsiTheme="minorHAnsi" w:cstheme="minorHAnsi"/>
          <w:sz w:val="20"/>
          <w:szCs w:val="20"/>
        </w:rPr>
        <w:t>each staff member’s</w:t>
      </w:r>
      <w:r w:rsidR="00D71359" w:rsidRPr="00D71359">
        <w:rPr>
          <w:rFonts w:asciiTheme="minorHAnsi" w:hAnsiTheme="minorHAnsi" w:cstheme="minorHAnsi"/>
          <w:sz w:val="20"/>
          <w:szCs w:val="20"/>
        </w:rPr>
        <w:t xml:space="preserve"> student work. As one participant described, “I have approximately 350 students on my caseload, but I also interact frequently with prospective students or students who are in the process of registering with our office”</w:t>
      </w:r>
      <w:r w:rsidR="00791292">
        <w:rPr>
          <w:rFonts w:asciiTheme="minorHAnsi" w:hAnsiTheme="minorHAnsi" w:cstheme="minorHAnsi"/>
          <w:sz w:val="20"/>
          <w:szCs w:val="20"/>
        </w:rPr>
        <w:t xml:space="preserve"> (</w:t>
      </w:r>
      <w:r w:rsidR="00D71359" w:rsidRPr="00D71359">
        <w:rPr>
          <w:rFonts w:asciiTheme="minorHAnsi" w:hAnsiTheme="minorHAnsi" w:cstheme="minorHAnsi"/>
          <w:sz w:val="20"/>
          <w:szCs w:val="20"/>
        </w:rPr>
        <w:t>p. 11</w:t>
      </w:r>
      <w:r w:rsidR="00791292">
        <w:rPr>
          <w:rFonts w:asciiTheme="minorHAnsi" w:hAnsiTheme="minorHAnsi" w:cstheme="minorHAnsi"/>
          <w:sz w:val="20"/>
          <w:szCs w:val="20"/>
        </w:rPr>
        <w:t>).</w:t>
      </w:r>
    </w:p>
    <w:p w14:paraId="29B1C3D8" w14:textId="24D65900" w:rsidR="00D71359" w:rsidRPr="00D71359" w:rsidRDefault="00791292" w:rsidP="00D71359">
      <w:pPr>
        <w:pStyle w:val="NoSpacing"/>
        <w:numPr>
          <w:ilvl w:val="0"/>
          <w:numId w:val="12"/>
        </w:numPr>
        <w:spacing w:before="160"/>
        <w:rPr>
          <w:rFonts w:asciiTheme="minorHAnsi" w:eastAsia="Open Sans" w:hAnsiTheme="minorHAnsi" w:cstheme="minorHAnsi"/>
          <w:color w:val="3C3C3C"/>
          <w:sz w:val="20"/>
          <w:szCs w:val="20"/>
        </w:rPr>
      </w:pPr>
      <w:r>
        <w:rPr>
          <w:rFonts w:asciiTheme="minorHAnsi" w:hAnsiTheme="minorHAnsi" w:cstheme="minorHAnsi"/>
          <w:sz w:val="20"/>
          <w:szCs w:val="20"/>
        </w:rPr>
        <w:t xml:space="preserve">Due to the case-by-case </w:t>
      </w:r>
      <w:r w:rsidR="005A61B1">
        <w:rPr>
          <w:rFonts w:asciiTheme="minorHAnsi" w:hAnsiTheme="minorHAnsi" w:cstheme="minorHAnsi"/>
          <w:sz w:val="20"/>
          <w:szCs w:val="20"/>
        </w:rPr>
        <w:t>nature of the work, respondents emphasized t</w:t>
      </w:r>
      <w:r w:rsidRPr="00D71359">
        <w:rPr>
          <w:rFonts w:asciiTheme="minorHAnsi" w:hAnsiTheme="minorHAnsi" w:cstheme="minorHAnsi"/>
          <w:sz w:val="20"/>
          <w:szCs w:val="20"/>
        </w:rPr>
        <w:t xml:space="preserve">he importance of being available </w:t>
      </w:r>
      <w:r w:rsidR="00CB3238">
        <w:rPr>
          <w:rFonts w:asciiTheme="minorHAnsi" w:hAnsiTheme="minorHAnsi" w:cstheme="minorHAnsi"/>
          <w:sz w:val="20"/>
          <w:szCs w:val="20"/>
        </w:rPr>
        <w:t xml:space="preserve">quickly </w:t>
      </w:r>
      <w:r w:rsidRPr="00D71359">
        <w:rPr>
          <w:rFonts w:asciiTheme="minorHAnsi" w:hAnsiTheme="minorHAnsi" w:cstheme="minorHAnsi"/>
          <w:sz w:val="20"/>
          <w:szCs w:val="20"/>
        </w:rPr>
        <w:t>when a student identifies an access or disability-related issue.</w:t>
      </w:r>
    </w:p>
    <w:p w14:paraId="261A49FD" w14:textId="07892DC9" w:rsidR="00D71359" w:rsidRPr="00D71359" w:rsidRDefault="00D71359" w:rsidP="00D71359">
      <w:pPr>
        <w:pStyle w:val="NoSpacing"/>
        <w:numPr>
          <w:ilvl w:val="0"/>
          <w:numId w:val="12"/>
        </w:numPr>
        <w:spacing w:before="160"/>
        <w:rPr>
          <w:rFonts w:asciiTheme="minorHAnsi" w:eastAsia="Open Sans" w:hAnsiTheme="minorHAnsi" w:cstheme="minorHAnsi"/>
          <w:color w:val="3C3C3C"/>
          <w:sz w:val="20"/>
          <w:szCs w:val="20"/>
        </w:rPr>
      </w:pPr>
      <w:r w:rsidRPr="00D71359">
        <w:rPr>
          <w:rFonts w:asciiTheme="minorHAnsi" w:hAnsiTheme="minorHAnsi" w:cstheme="minorHAnsi"/>
          <w:sz w:val="20"/>
          <w:szCs w:val="20"/>
        </w:rPr>
        <w:t>Over half of professionals (52%) reported they did not have adequate time for campus outreach, training, and consultation.</w:t>
      </w:r>
    </w:p>
    <w:p w14:paraId="59952741" w14:textId="1F12A287" w:rsidR="00D71359" w:rsidRPr="00D71359" w:rsidRDefault="002F29E5" w:rsidP="00D71359">
      <w:pPr>
        <w:pStyle w:val="NoSpacing"/>
        <w:numPr>
          <w:ilvl w:val="0"/>
          <w:numId w:val="12"/>
        </w:numPr>
        <w:spacing w:before="160"/>
        <w:rPr>
          <w:rFonts w:asciiTheme="minorHAnsi" w:eastAsia="Open Sans" w:hAnsiTheme="minorHAnsi" w:cstheme="minorHAnsi"/>
          <w:color w:val="3C3C3C"/>
          <w:sz w:val="20"/>
          <w:szCs w:val="20"/>
        </w:rPr>
      </w:pPr>
      <w:r>
        <w:rPr>
          <w:rFonts w:asciiTheme="minorHAnsi" w:hAnsiTheme="minorHAnsi" w:cstheme="minorHAnsi"/>
          <w:sz w:val="20"/>
          <w:szCs w:val="20"/>
        </w:rPr>
        <w:t xml:space="preserve">Several </w:t>
      </w:r>
      <w:r w:rsidR="00777D7F">
        <w:rPr>
          <w:rFonts w:asciiTheme="minorHAnsi" w:hAnsiTheme="minorHAnsi" w:cstheme="minorHAnsi"/>
          <w:sz w:val="20"/>
          <w:szCs w:val="20"/>
        </w:rPr>
        <w:t xml:space="preserve">respondents </w:t>
      </w:r>
      <w:r>
        <w:rPr>
          <w:rFonts w:asciiTheme="minorHAnsi" w:hAnsiTheme="minorHAnsi" w:cstheme="minorHAnsi"/>
          <w:sz w:val="20"/>
          <w:szCs w:val="20"/>
        </w:rPr>
        <w:t xml:space="preserve">reflected on the </w:t>
      </w:r>
      <w:r w:rsidR="002F0660">
        <w:rPr>
          <w:rFonts w:asciiTheme="minorHAnsi" w:hAnsiTheme="minorHAnsi" w:cstheme="minorHAnsi"/>
          <w:sz w:val="20"/>
          <w:szCs w:val="20"/>
        </w:rPr>
        <w:t>challenges of maintaining</w:t>
      </w:r>
      <w:r w:rsidR="005912B6">
        <w:rPr>
          <w:rFonts w:asciiTheme="minorHAnsi" w:hAnsiTheme="minorHAnsi" w:cstheme="minorHAnsi"/>
          <w:sz w:val="20"/>
          <w:szCs w:val="20"/>
        </w:rPr>
        <w:t xml:space="preserve"> staff well-being: </w:t>
      </w:r>
      <w:r w:rsidR="00D71359" w:rsidRPr="00D71359">
        <w:rPr>
          <w:rFonts w:asciiTheme="minorHAnsi" w:hAnsiTheme="minorHAnsi" w:cstheme="minorHAnsi"/>
          <w:sz w:val="20"/>
          <w:szCs w:val="20"/>
        </w:rPr>
        <w:t xml:space="preserve">“Having enough support in place to effectively address each student’s needs while considering staffs’ wellness would be ideal” </w:t>
      </w:r>
      <w:r w:rsidR="00E2548C">
        <w:rPr>
          <w:rFonts w:asciiTheme="minorHAnsi" w:hAnsiTheme="minorHAnsi" w:cstheme="minorHAnsi"/>
          <w:sz w:val="20"/>
          <w:szCs w:val="20"/>
        </w:rPr>
        <w:t>(</w:t>
      </w:r>
      <w:r w:rsidR="00D71359" w:rsidRPr="00D71359">
        <w:rPr>
          <w:rFonts w:asciiTheme="minorHAnsi" w:hAnsiTheme="minorHAnsi" w:cstheme="minorHAnsi"/>
          <w:sz w:val="20"/>
          <w:szCs w:val="20"/>
        </w:rPr>
        <w:t>p. 21</w:t>
      </w:r>
      <w:r w:rsidR="00E2548C">
        <w:rPr>
          <w:rFonts w:asciiTheme="minorHAnsi" w:hAnsiTheme="minorHAnsi" w:cstheme="minorHAnsi"/>
          <w:sz w:val="20"/>
          <w:szCs w:val="20"/>
        </w:rPr>
        <w:t>)</w:t>
      </w:r>
      <w:r w:rsidR="005255DC">
        <w:rPr>
          <w:rFonts w:asciiTheme="minorHAnsi" w:hAnsiTheme="minorHAnsi" w:cstheme="minorHAnsi"/>
          <w:sz w:val="20"/>
          <w:szCs w:val="20"/>
        </w:rPr>
        <w:t>.</w:t>
      </w:r>
    </w:p>
    <w:p w14:paraId="4BB5469B" w14:textId="789AADF8" w:rsidR="00F46A04" w:rsidRPr="00751061" w:rsidRDefault="00F46A04" w:rsidP="00F46A04">
      <w:pPr>
        <w:pStyle w:val="NoSpacing"/>
        <w:spacing w:before="160"/>
        <w:rPr>
          <w:rFonts w:asciiTheme="minorHAnsi" w:eastAsia="Open Sans" w:hAnsiTheme="minorHAnsi" w:cstheme="minorHAnsi"/>
          <w:color w:val="3C3C3C"/>
          <w:sz w:val="20"/>
          <w:szCs w:val="20"/>
        </w:rPr>
      </w:pPr>
      <w:r w:rsidRPr="00751061">
        <w:rPr>
          <w:rFonts w:asciiTheme="minorHAnsi" w:eastAsia="Open Sans" w:hAnsiTheme="minorHAnsi" w:cstheme="minorHAnsi"/>
          <w:color w:val="3C3C3C"/>
          <w:sz w:val="20"/>
          <w:szCs w:val="20"/>
        </w:rPr>
        <w:t xml:space="preserve">In </w:t>
      </w:r>
      <w:r w:rsidR="00120FF9">
        <w:rPr>
          <w:rFonts w:asciiTheme="minorHAnsi" w:eastAsia="Open Sans" w:hAnsiTheme="minorHAnsi" w:cstheme="minorHAnsi"/>
          <w:color w:val="3C3C3C"/>
          <w:sz w:val="20"/>
          <w:szCs w:val="20"/>
        </w:rPr>
        <w:t xml:space="preserve">the </w:t>
      </w:r>
      <w:r w:rsidR="0094096D">
        <w:rPr>
          <w:rFonts w:asciiTheme="minorHAnsi" w:eastAsia="Open Sans" w:hAnsiTheme="minorHAnsi" w:cstheme="minorHAnsi"/>
          <w:color w:val="3C3C3C"/>
          <w:sz w:val="20"/>
          <w:szCs w:val="20"/>
        </w:rPr>
        <w:t xml:space="preserve">report’s </w:t>
      </w:r>
      <w:r w:rsidRPr="00751061">
        <w:rPr>
          <w:rFonts w:asciiTheme="minorHAnsi" w:eastAsia="Open Sans" w:hAnsiTheme="minorHAnsi" w:cstheme="minorHAnsi"/>
          <w:color w:val="3C3C3C"/>
          <w:sz w:val="20"/>
          <w:szCs w:val="20"/>
        </w:rPr>
        <w:t>conclusion</w:t>
      </w:r>
      <w:r w:rsidR="0094096D">
        <w:rPr>
          <w:rFonts w:asciiTheme="minorHAnsi" w:eastAsia="Open Sans" w:hAnsiTheme="minorHAnsi" w:cstheme="minorHAnsi"/>
          <w:color w:val="3C3C3C"/>
          <w:sz w:val="20"/>
          <w:szCs w:val="20"/>
        </w:rPr>
        <w:t xml:space="preserve">, </w:t>
      </w:r>
      <w:r w:rsidR="00360AEF">
        <w:rPr>
          <w:rFonts w:asciiTheme="minorHAnsi" w:eastAsia="Open Sans" w:hAnsiTheme="minorHAnsi" w:cstheme="minorHAnsi"/>
          <w:color w:val="3C3C3C"/>
          <w:sz w:val="20"/>
          <w:szCs w:val="20"/>
        </w:rPr>
        <w:t>Scott (2017)</w:t>
      </w:r>
      <w:r w:rsidR="00120FF9">
        <w:rPr>
          <w:rFonts w:asciiTheme="minorHAnsi" w:eastAsia="Open Sans" w:hAnsiTheme="minorHAnsi" w:cstheme="minorHAnsi"/>
          <w:color w:val="3C3C3C"/>
          <w:sz w:val="20"/>
          <w:szCs w:val="20"/>
        </w:rPr>
        <w:t xml:space="preserve"> states</w:t>
      </w:r>
      <w:r w:rsidRPr="00751061">
        <w:rPr>
          <w:rFonts w:asciiTheme="minorHAnsi" w:eastAsia="Open Sans" w:hAnsiTheme="minorHAnsi" w:cstheme="minorHAnsi"/>
          <w:color w:val="3C3C3C"/>
          <w:sz w:val="20"/>
          <w:szCs w:val="20"/>
        </w:rPr>
        <w:t xml:space="preserve">, “Many aspects of this work are decided on a case-by-case basis. As a field, we are quite familiar with the importance of this guiding principle. The patterns and trends described above provide a foundation for better understanding the factors that influence what </w:t>
      </w:r>
      <w:r w:rsidRPr="00751061">
        <w:rPr>
          <w:rFonts w:asciiTheme="minorHAnsi" w:eastAsia="Open Sans" w:hAnsiTheme="minorHAnsi" w:cstheme="minorHAnsi"/>
          <w:color w:val="3C3C3C"/>
          <w:sz w:val="20"/>
          <w:szCs w:val="20"/>
        </w:rPr>
        <w:lastRenderedPageBreak/>
        <w:t>constitutes a reasonable number of students for disability resource professionals who provide individual work with students.”</w:t>
      </w:r>
      <w:r w:rsidR="00360AEF">
        <w:rPr>
          <w:rFonts w:asciiTheme="minorHAnsi" w:eastAsia="Open Sans" w:hAnsiTheme="minorHAnsi" w:cstheme="minorHAnsi"/>
          <w:color w:val="3C3C3C"/>
          <w:sz w:val="20"/>
          <w:szCs w:val="20"/>
        </w:rPr>
        <w:t xml:space="preserve"> (p. 22)</w:t>
      </w:r>
    </w:p>
    <w:p w14:paraId="1E2A48AF" w14:textId="2F3BD379" w:rsidR="00C30839" w:rsidRDefault="003844BE" w:rsidP="00125E10">
      <w:pPr>
        <w:pStyle w:val="NoSpacing"/>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Even with differences in data collection methods, t</w:t>
      </w:r>
      <w:r w:rsidR="00A55F02">
        <w:rPr>
          <w:rFonts w:asciiTheme="minorHAnsi" w:eastAsia="Open Sans" w:hAnsiTheme="minorHAnsi" w:cstheme="minorHAnsi"/>
          <w:color w:val="3C3C3C"/>
          <w:sz w:val="20"/>
          <w:szCs w:val="20"/>
        </w:rPr>
        <w:t xml:space="preserve">his </w:t>
      </w:r>
      <w:r w:rsidR="007A16B4">
        <w:rPr>
          <w:rFonts w:asciiTheme="minorHAnsi" w:eastAsia="Open Sans" w:hAnsiTheme="minorHAnsi" w:cstheme="minorHAnsi"/>
          <w:color w:val="3C3C3C"/>
          <w:sz w:val="20"/>
          <w:szCs w:val="20"/>
        </w:rPr>
        <w:t xml:space="preserve">national </w:t>
      </w:r>
      <w:r w:rsidR="00A55F02">
        <w:rPr>
          <w:rFonts w:asciiTheme="minorHAnsi" w:eastAsia="Open Sans" w:hAnsiTheme="minorHAnsi" w:cstheme="minorHAnsi"/>
          <w:color w:val="3C3C3C"/>
          <w:sz w:val="20"/>
          <w:szCs w:val="20"/>
        </w:rPr>
        <w:t xml:space="preserve">survey data suggests that </w:t>
      </w:r>
      <w:r w:rsidR="008C7230">
        <w:rPr>
          <w:rFonts w:asciiTheme="minorHAnsi" w:eastAsia="Open Sans" w:hAnsiTheme="minorHAnsi" w:cstheme="minorHAnsi"/>
          <w:color w:val="3C3C3C"/>
          <w:sz w:val="20"/>
          <w:szCs w:val="20"/>
        </w:rPr>
        <w:t>many</w:t>
      </w:r>
      <w:r w:rsidR="00A55F02">
        <w:rPr>
          <w:rFonts w:asciiTheme="minorHAnsi" w:eastAsia="Open Sans" w:hAnsiTheme="minorHAnsi" w:cstheme="minorHAnsi"/>
          <w:color w:val="3C3C3C"/>
          <w:sz w:val="20"/>
          <w:szCs w:val="20"/>
        </w:rPr>
        <w:t xml:space="preserve"> centers serving students with disabilities within the UW System </w:t>
      </w:r>
      <w:r w:rsidR="000517F2">
        <w:rPr>
          <w:rFonts w:asciiTheme="minorHAnsi" w:eastAsia="Open Sans" w:hAnsiTheme="minorHAnsi" w:cstheme="minorHAnsi"/>
          <w:color w:val="3C3C3C"/>
          <w:sz w:val="20"/>
          <w:szCs w:val="20"/>
        </w:rPr>
        <w:t>may be</w:t>
      </w:r>
      <w:r w:rsidR="00A55F02">
        <w:rPr>
          <w:rFonts w:asciiTheme="minorHAnsi" w:eastAsia="Open Sans" w:hAnsiTheme="minorHAnsi" w:cstheme="minorHAnsi"/>
          <w:color w:val="3C3C3C"/>
          <w:sz w:val="20"/>
          <w:szCs w:val="20"/>
        </w:rPr>
        <w:t xml:space="preserve"> operating below national averages. </w:t>
      </w:r>
      <w:r w:rsidR="004367B9">
        <w:rPr>
          <w:rFonts w:asciiTheme="minorHAnsi" w:eastAsia="Open Sans" w:hAnsiTheme="minorHAnsi" w:cstheme="minorHAnsi"/>
          <w:color w:val="3C3C3C"/>
          <w:sz w:val="20"/>
          <w:szCs w:val="20"/>
        </w:rPr>
        <w:t>High caseload numbers can d</w:t>
      </w:r>
      <w:r w:rsidR="00150E7B">
        <w:rPr>
          <w:rFonts w:asciiTheme="minorHAnsi" w:eastAsia="Open Sans" w:hAnsiTheme="minorHAnsi" w:cstheme="minorHAnsi"/>
          <w:color w:val="3C3C3C"/>
          <w:sz w:val="20"/>
          <w:szCs w:val="20"/>
        </w:rPr>
        <w:t>elay</w:t>
      </w:r>
      <w:r w:rsidR="004367B9">
        <w:rPr>
          <w:rFonts w:asciiTheme="minorHAnsi" w:eastAsia="Open Sans" w:hAnsiTheme="minorHAnsi" w:cstheme="minorHAnsi"/>
          <w:color w:val="3C3C3C"/>
          <w:sz w:val="20"/>
          <w:szCs w:val="20"/>
        </w:rPr>
        <w:t xml:space="preserve"> intake of new student</w:t>
      </w:r>
      <w:r w:rsidR="00ED0209">
        <w:rPr>
          <w:rFonts w:asciiTheme="minorHAnsi" w:eastAsia="Open Sans" w:hAnsiTheme="minorHAnsi" w:cstheme="minorHAnsi"/>
          <w:color w:val="3C3C3C"/>
          <w:sz w:val="20"/>
          <w:szCs w:val="20"/>
        </w:rPr>
        <w:t>s</w:t>
      </w:r>
      <w:r w:rsidR="00137A41">
        <w:rPr>
          <w:rFonts w:asciiTheme="minorHAnsi" w:eastAsia="Open Sans" w:hAnsiTheme="minorHAnsi" w:cstheme="minorHAnsi"/>
          <w:color w:val="3C3C3C"/>
          <w:sz w:val="20"/>
          <w:szCs w:val="20"/>
        </w:rPr>
        <w:t xml:space="preserve"> </w:t>
      </w:r>
      <w:r w:rsidR="0000463B" w:rsidRPr="0000463B">
        <w:rPr>
          <w:rFonts w:asciiTheme="minorHAnsi" w:eastAsia="Open Sans" w:hAnsiTheme="minorHAnsi" w:cstheme="minorHAnsi"/>
          <w:color w:val="3C3C3C"/>
          <w:sz w:val="20"/>
          <w:szCs w:val="20"/>
        </w:rPr>
        <w:t>and impact the level of service staff can provide to meet disabled students</w:t>
      </w:r>
      <w:r w:rsidR="006102B2">
        <w:rPr>
          <w:rFonts w:asciiTheme="minorHAnsi" w:eastAsia="Open Sans" w:hAnsiTheme="minorHAnsi" w:cstheme="minorHAnsi"/>
          <w:color w:val="3C3C3C"/>
          <w:sz w:val="20"/>
          <w:szCs w:val="20"/>
        </w:rPr>
        <w:t>’</w:t>
      </w:r>
      <w:r w:rsidR="0000463B" w:rsidRPr="0000463B">
        <w:rPr>
          <w:rFonts w:asciiTheme="minorHAnsi" w:eastAsia="Open Sans" w:hAnsiTheme="minorHAnsi" w:cstheme="minorHAnsi"/>
          <w:color w:val="3C3C3C"/>
          <w:sz w:val="20"/>
          <w:szCs w:val="20"/>
        </w:rPr>
        <w:t xml:space="preserve"> needs</w:t>
      </w:r>
      <w:r w:rsidR="00125E10" w:rsidRPr="00125E10">
        <w:rPr>
          <w:rFonts w:asciiTheme="minorHAnsi" w:eastAsia="Open Sans" w:hAnsiTheme="minorHAnsi" w:cstheme="minorHAnsi"/>
          <w:color w:val="3C3C3C"/>
          <w:sz w:val="20"/>
          <w:szCs w:val="20"/>
        </w:rPr>
        <w:t xml:space="preserve">. </w:t>
      </w:r>
      <w:r w:rsidR="00114B1C">
        <w:rPr>
          <w:rFonts w:asciiTheme="minorHAnsi" w:eastAsia="Open Sans" w:hAnsiTheme="minorHAnsi" w:cstheme="minorHAnsi"/>
          <w:color w:val="3C3C3C"/>
          <w:sz w:val="20"/>
          <w:szCs w:val="20"/>
        </w:rPr>
        <w:t xml:space="preserve">Ultimately, this </w:t>
      </w:r>
      <w:r w:rsidR="009257DC">
        <w:rPr>
          <w:rFonts w:asciiTheme="minorHAnsi" w:eastAsia="Open Sans" w:hAnsiTheme="minorHAnsi" w:cstheme="minorHAnsi"/>
          <w:color w:val="3C3C3C"/>
          <w:sz w:val="20"/>
          <w:szCs w:val="20"/>
        </w:rPr>
        <w:t xml:space="preserve">can </w:t>
      </w:r>
      <w:r w:rsidR="009257DC" w:rsidRPr="00125E10">
        <w:rPr>
          <w:rFonts w:asciiTheme="minorHAnsi" w:eastAsia="Open Sans" w:hAnsiTheme="minorHAnsi" w:cstheme="minorHAnsi"/>
          <w:color w:val="3C3C3C"/>
          <w:sz w:val="20"/>
          <w:szCs w:val="20"/>
        </w:rPr>
        <w:t>impact</w:t>
      </w:r>
      <w:r w:rsidR="009F122D">
        <w:rPr>
          <w:rFonts w:asciiTheme="minorHAnsi" w:eastAsia="Open Sans" w:hAnsiTheme="minorHAnsi" w:cstheme="minorHAnsi"/>
          <w:color w:val="3C3C3C"/>
          <w:sz w:val="20"/>
          <w:szCs w:val="20"/>
        </w:rPr>
        <w:t xml:space="preserve"> the</w:t>
      </w:r>
      <w:r w:rsidR="009257DC" w:rsidRPr="00125E10">
        <w:rPr>
          <w:rFonts w:asciiTheme="minorHAnsi" w:eastAsia="Open Sans" w:hAnsiTheme="minorHAnsi" w:cstheme="minorHAnsi"/>
          <w:color w:val="3C3C3C"/>
          <w:sz w:val="20"/>
          <w:szCs w:val="20"/>
        </w:rPr>
        <w:t xml:space="preserve"> </w:t>
      </w:r>
      <w:r w:rsidR="00F435F4">
        <w:rPr>
          <w:rFonts w:asciiTheme="minorHAnsi" w:eastAsia="Open Sans" w:hAnsiTheme="minorHAnsi" w:cstheme="minorHAnsi"/>
          <w:color w:val="3C3C3C"/>
          <w:sz w:val="20"/>
          <w:szCs w:val="20"/>
        </w:rPr>
        <w:t xml:space="preserve">performance, </w:t>
      </w:r>
      <w:r w:rsidR="005777EA" w:rsidRPr="00125E10">
        <w:rPr>
          <w:rFonts w:asciiTheme="minorHAnsi" w:eastAsia="Open Sans" w:hAnsiTheme="minorHAnsi" w:cstheme="minorHAnsi"/>
          <w:color w:val="3C3C3C"/>
          <w:sz w:val="20"/>
          <w:szCs w:val="20"/>
        </w:rPr>
        <w:t>retention,</w:t>
      </w:r>
      <w:r w:rsidR="009257DC" w:rsidRPr="00125E10">
        <w:rPr>
          <w:rFonts w:asciiTheme="minorHAnsi" w:eastAsia="Open Sans" w:hAnsiTheme="minorHAnsi" w:cstheme="minorHAnsi"/>
          <w:color w:val="3C3C3C"/>
          <w:sz w:val="20"/>
          <w:szCs w:val="20"/>
        </w:rPr>
        <w:t xml:space="preserve"> </w:t>
      </w:r>
      <w:r w:rsidR="009F122D">
        <w:rPr>
          <w:rFonts w:asciiTheme="minorHAnsi" w:eastAsia="Open Sans" w:hAnsiTheme="minorHAnsi" w:cstheme="minorHAnsi"/>
          <w:color w:val="3C3C3C"/>
          <w:sz w:val="20"/>
          <w:szCs w:val="20"/>
        </w:rPr>
        <w:t xml:space="preserve">and graduation </w:t>
      </w:r>
      <w:r w:rsidR="009257DC" w:rsidRPr="00125E10">
        <w:rPr>
          <w:rFonts w:asciiTheme="minorHAnsi" w:eastAsia="Open Sans" w:hAnsiTheme="minorHAnsi" w:cstheme="minorHAnsi"/>
          <w:color w:val="3C3C3C"/>
          <w:sz w:val="20"/>
          <w:szCs w:val="20"/>
        </w:rPr>
        <w:t xml:space="preserve">of students </w:t>
      </w:r>
      <w:r w:rsidR="009F122D">
        <w:rPr>
          <w:rFonts w:asciiTheme="minorHAnsi" w:eastAsia="Open Sans" w:hAnsiTheme="minorHAnsi" w:cstheme="minorHAnsi"/>
          <w:color w:val="3C3C3C"/>
          <w:sz w:val="20"/>
          <w:szCs w:val="20"/>
        </w:rPr>
        <w:t>with disabilities</w:t>
      </w:r>
      <w:r w:rsidR="00270757" w:rsidRPr="00125E10">
        <w:rPr>
          <w:rFonts w:asciiTheme="minorHAnsi" w:eastAsia="Open Sans" w:hAnsiTheme="minorHAnsi" w:cstheme="minorHAnsi"/>
          <w:color w:val="3C3C3C"/>
          <w:sz w:val="20"/>
          <w:szCs w:val="20"/>
        </w:rPr>
        <w:t xml:space="preserve">. Disability services offices </w:t>
      </w:r>
      <w:r w:rsidR="000F0BFC">
        <w:rPr>
          <w:rFonts w:asciiTheme="minorHAnsi" w:eastAsia="Open Sans" w:hAnsiTheme="minorHAnsi" w:cstheme="minorHAnsi"/>
          <w:color w:val="3C3C3C"/>
          <w:sz w:val="20"/>
          <w:szCs w:val="20"/>
        </w:rPr>
        <w:t xml:space="preserve">and campuses at large </w:t>
      </w:r>
      <w:r w:rsidR="00270757" w:rsidRPr="00125E10">
        <w:rPr>
          <w:rFonts w:asciiTheme="minorHAnsi" w:eastAsia="Open Sans" w:hAnsiTheme="minorHAnsi" w:cstheme="minorHAnsi"/>
          <w:color w:val="3C3C3C"/>
          <w:sz w:val="20"/>
          <w:szCs w:val="20"/>
        </w:rPr>
        <w:t xml:space="preserve">must </w:t>
      </w:r>
      <w:r w:rsidR="00C71488">
        <w:rPr>
          <w:rFonts w:asciiTheme="minorHAnsi" w:eastAsia="Open Sans" w:hAnsiTheme="minorHAnsi" w:cstheme="minorHAnsi"/>
          <w:color w:val="3C3C3C"/>
          <w:sz w:val="20"/>
          <w:szCs w:val="20"/>
        </w:rPr>
        <w:t>remain</w:t>
      </w:r>
      <w:r w:rsidR="00270757" w:rsidRPr="00125E10">
        <w:rPr>
          <w:rFonts w:asciiTheme="minorHAnsi" w:eastAsia="Open Sans" w:hAnsiTheme="minorHAnsi" w:cstheme="minorHAnsi"/>
          <w:color w:val="3C3C3C"/>
          <w:sz w:val="20"/>
          <w:szCs w:val="20"/>
        </w:rPr>
        <w:t xml:space="preserve"> diligent and prudent in providing mandated services according to the law</w:t>
      </w:r>
      <w:r w:rsidR="00F413AA">
        <w:rPr>
          <w:rFonts w:asciiTheme="minorHAnsi" w:eastAsia="Open Sans" w:hAnsiTheme="minorHAnsi" w:cstheme="minorHAnsi"/>
          <w:color w:val="3C3C3C"/>
          <w:sz w:val="20"/>
          <w:szCs w:val="20"/>
        </w:rPr>
        <w:t xml:space="preserve">, and </w:t>
      </w:r>
      <w:r w:rsidR="00A55ABE">
        <w:rPr>
          <w:rFonts w:asciiTheme="minorHAnsi" w:eastAsia="Open Sans" w:hAnsiTheme="minorHAnsi" w:cstheme="minorHAnsi"/>
          <w:color w:val="3C3C3C"/>
          <w:sz w:val="20"/>
          <w:szCs w:val="20"/>
        </w:rPr>
        <w:t xml:space="preserve">continually review staffing and other </w:t>
      </w:r>
      <w:r w:rsidR="00EC582A">
        <w:rPr>
          <w:rFonts w:asciiTheme="minorHAnsi" w:eastAsia="Open Sans" w:hAnsiTheme="minorHAnsi" w:cstheme="minorHAnsi"/>
          <w:color w:val="3C3C3C"/>
          <w:sz w:val="20"/>
          <w:szCs w:val="20"/>
        </w:rPr>
        <w:t xml:space="preserve">resources to </w:t>
      </w:r>
      <w:r w:rsidR="007031E1">
        <w:rPr>
          <w:rFonts w:asciiTheme="minorHAnsi" w:eastAsia="Open Sans" w:hAnsiTheme="minorHAnsi" w:cstheme="minorHAnsi"/>
          <w:color w:val="3C3C3C"/>
          <w:sz w:val="20"/>
          <w:szCs w:val="20"/>
        </w:rPr>
        <w:t xml:space="preserve">ensure this </w:t>
      </w:r>
      <w:r w:rsidR="009724FF">
        <w:rPr>
          <w:rFonts w:asciiTheme="minorHAnsi" w:eastAsia="Open Sans" w:hAnsiTheme="minorHAnsi" w:cstheme="minorHAnsi"/>
          <w:color w:val="3C3C3C"/>
          <w:sz w:val="20"/>
          <w:szCs w:val="20"/>
        </w:rPr>
        <w:t>is being done</w:t>
      </w:r>
      <w:r w:rsidR="00430CA5">
        <w:rPr>
          <w:rFonts w:asciiTheme="minorHAnsi" w:eastAsia="Open Sans" w:hAnsiTheme="minorHAnsi" w:cstheme="minorHAnsi"/>
          <w:color w:val="3C3C3C"/>
          <w:sz w:val="20"/>
          <w:szCs w:val="20"/>
        </w:rPr>
        <w:t xml:space="preserve"> well</w:t>
      </w:r>
      <w:r w:rsidR="00004AC6">
        <w:rPr>
          <w:rFonts w:asciiTheme="minorHAnsi" w:eastAsia="Open Sans" w:hAnsiTheme="minorHAnsi" w:cstheme="minorHAnsi"/>
          <w:color w:val="3C3C3C"/>
          <w:sz w:val="20"/>
          <w:szCs w:val="20"/>
        </w:rPr>
        <w:t>.</w:t>
      </w:r>
      <w:r w:rsidR="000F0BFC">
        <w:rPr>
          <w:rFonts w:asciiTheme="minorHAnsi" w:eastAsia="Open Sans" w:hAnsiTheme="minorHAnsi" w:cstheme="minorHAnsi"/>
          <w:color w:val="3C3C3C"/>
          <w:sz w:val="20"/>
          <w:szCs w:val="20"/>
        </w:rPr>
        <w:t xml:space="preserve"> </w:t>
      </w:r>
      <w:r w:rsidR="00C71488">
        <w:rPr>
          <w:rFonts w:asciiTheme="minorHAnsi" w:eastAsia="Open Sans" w:hAnsiTheme="minorHAnsi" w:cstheme="minorHAnsi"/>
          <w:color w:val="3C3C3C"/>
          <w:sz w:val="20"/>
          <w:szCs w:val="20"/>
        </w:rPr>
        <w:t>In future reports, w</w:t>
      </w:r>
      <w:r w:rsidR="000F0BFC">
        <w:rPr>
          <w:rFonts w:asciiTheme="minorHAnsi" w:eastAsia="Open Sans" w:hAnsiTheme="minorHAnsi" w:cstheme="minorHAnsi"/>
          <w:color w:val="3C3C3C"/>
          <w:sz w:val="20"/>
          <w:szCs w:val="20"/>
        </w:rPr>
        <w:t xml:space="preserve">e hope to provide additional information to </w:t>
      </w:r>
      <w:r w:rsidR="00CB7544">
        <w:rPr>
          <w:rFonts w:asciiTheme="minorHAnsi" w:eastAsia="Open Sans" w:hAnsiTheme="minorHAnsi" w:cstheme="minorHAnsi"/>
          <w:color w:val="3C3C3C"/>
          <w:sz w:val="20"/>
          <w:szCs w:val="20"/>
        </w:rPr>
        <w:t>better understand</w:t>
      </w:r>
      <w:r w:rsidR="0031438E">
        <w:rPr>
          <w:rFonts w:asciiTheme="minorHAnsi" w:eastAsia="Open Sans" w:hAnsiTheme="minorHAnsi" w:cstheme="minorHAnsi"/>
          <w:color w:val="3C3C3C"/>
          <w:sz w:val="20"/>
          <w:szCs w:val="20"/>
        </w:rPr>
        <w:t xml:space="preserve"> the variety of staffing levels </w:t>
      </w:r>
      <w:r w:rsidR="001261B0">
        <w:rPr>
          <w:rFonts w:asciiTheme="minorHAnsi" w:eastAsia="Open Sans" w:hAnsiTheme="minorHAnsi" w:cstheme="minorHAnsi"/>
          <w:color w:val="3C3C3C"/>
          <w:sz w:val="20"/>
          <w:szCs w:val="20"/>
        </w:rPr>
        <w:t xml:space="preserve">across UW System campuses </w:t>
      </w:r>
      <w:r w:rsidR="0031438E">
        <w:rPr>
          <w:rFonts w:asciiTheme="minorHAnsi" w:eastAsia="Open Sans" w:hAnsiTheme="minorHAnsi" w:cstheme="minorHAnsi"/>
          <w:color w:val="3C3C3C"/>
          <w:sz w:val="20"/>
          <w:szCs w:val="20"/>
        </w:rPr>
        <w:t>and</w:t>
      </w:r>
      <w:r w:rsidR="00CB7544">
        <w:rPr>
          <w:rFonts w:asciiTheme="minorHAnsi" w:eastAsia="Open Sans" w:hAnsiTheme="minorHAnsi" w:cstheme="minorHAnsi"/>
          <w:color w:val="3C3C3C"/>
          <w:sz w:val="20"/>
          <w:szCs w:val="20"/>
        </w:rPr>
        <w:t xml:space="preserve"> the impact </w:t>
      </w:r>
      <w:r w:rsidR="004E67DE">
        <w:rPr>
          <w:rFonts w:asciiTheme="minorHAnsi" w:eastAsia="Open Sans" w:hAnsiTheme="minorHAnsi" w:cstheme="minorHAnsi"/>
          <w:color w:val="3C3C3C"/>
          <w:sz w:val="20"/>
          <w:szCs w:val="20"/>
        </w:rPr>
        <w:t>they have on service levels and student outcomes</w:t>
      </w:r>
      <w:r w:rsidR="00CB7544">
        <w:rPr>
          <w:rFonts w:asciiTheme="minorHAnsi" w:eastAsia="Open Sans" w:hAnsiTheme="minorHAnsi" w:cstheme="minorHAnsi"/>
          <w:color w:val="3C3C3C"/>
          <w:sz w:val="20"/>
          <w:szCs w:val="20"/>
        </w:rPr>
        <w:t>.</w:t>
      </w:r>
    </w:p>
    <w:p w14:paraId="4B60384F" w14:textId="3A6A617A" w:rsidR="003F0A1E" w:rsidRPr="00BF5B13" w:rsidRDefault="003F0A1E" w:rsidP="00BF5B13">
      <w:pPr>
        <w:pStyle w:val="Heading1"/>
        <w:spacing w:before="360"/>
      </w:pPr>
      <w:bookmarkStart w:id="24" w:name="_Toc63777680"/>
      <w:r w:rsidRPr="00BF5B13">
        <w:t>COVID-19 Impacts on Services</w:t>
      </w:r>
      <w:r w:rsidR="008C353C" w:rsidRPr="00BF5B13">
        <w:t xml:space="preserve"> During Spring 2020</w:t>
      </w:r>
      <w:bookmarkEnd w:id="24"/>
    </w:p>
    <w:p w14:paraId="4B6C7AC5" w14:textId="55FB317C" w:rsidR="003F0A1E" w:rsidRPr="00EE0057" w:rsidRDefault="00766725" w:rsidP="003F0A1E">
      <w:pPr>
        <w:rPr>
          <w:rFonts w:asciiTheme="minorHAnsi" w:hAnsiTheme="minorHAnsi" w:cstheme="minorHAnsi"/>
          <w:color w:val="auto"/>
          <w:szCs w:val="20"/>
        </w:rPr>
      </w:pPr>
      <w:r>
        <w:rPr>
          <w:rFonts w:asciiTheme="minorHAnsi" w:hAnsiTheme="minorHAnsi" w:cstheme="minorHAnsi"/>
          <w:szCs w:val="20"/>
        </w:rPr>
        <w:t>Th</w:t>
      </w:r>
      <w:r w:rsidR="00705598">
        <w:rPr>
          <w:rFonts w:asciiTheme="minorHAnsi" w:hAnsiTheme="minorHAnsi" w:cstheme="minorHAnsi"/>
          <w:szCs w:val="20"/>
        </w:rPr>
        <w:t>is</w:t>
      </w:r>
      <w:r>
        <w:rPr>
          <w:rFonts w:asciiTheme="minorHAnsi" w:hAnsiTheme="minorHAnsi" w:cstheme="minorHAnsi"/>
          <w:szCs w:val="20"/>
        </w:rPr>
        <w:t xml:space="preserve"> </w:t>
      </w:r>
      <w:r w:rsidR="00705598">
        <w:rPr>
          <w:rFonts w:asciiTheme="minorHAnsi" w:hAnsiTheme="minorHAnsi" w:cstheme="minorHAnsi"/>
          <w:szCs w:val="20"/>
        </w:rPr>
        <w:t xml:space="preserve">2019-20 report would be incomplete if it </w:t>
      </w:r>
      <w:r w:rsidR="008F195A">
        <w:rPr>
          <w:rFonts w:asciiTheme="minorHAnsi" w:hAnsiTheme="minorHAnsi" w:cstheme="minorHAnsi"/>
          <w:szCs w:val="20"/>
        </w:rPr>
        <w:t>did not</w:t>
      </w:r>
      <w:r w:rsidR="00705598">
        <w:rPr>
          <w:rFonts w:asciiTheme="minorHAnsi" w:hAnsiTheme="minorHAnsi" w:cstheme="minorHAnsi"/>
          <w:szCs w:val="20"/>
        </w:rPr>
        <w:t xml:space="preserve"> mention the impact of the</w:t>
      </w:r>
      <w:r w:rsidR="004C6382">
        <w:rPr>
          <w:rFonts w:asciiTheme="minorHAnsi" w:hAnsiTheme="minorHAnsi" w:cstheme="minorHAnsi"/>
          <w:szCs w:val="20"/>
        </w:rPr>
        <w:t xml:space="preserve"> COVID-19 pandemic. </w:t>
      </w:r>
      <w:r w:rsidR="003F0A1E" w:rsidRPr="00EE0057">
        <w:rPr>
          <w:rFonts w:asciiTheme="minorHAnsi" w:hAnsiTheme="minorHAnsi" w:cstheme="minorHAnsi"/>
          <w:szCs w:val="20"/>
        </w:rPr>
        <w:t xml:space="preserve">As the pandemic hit </w:t>
      </w:r>
      <w:r w:rsidR="004632BD">
        <w:rPr>
          <w:rFonts w:asciiTheme="minorHAnsi" w:hAnsiTheme="minorHAnsi" w:cstheme="minorHAnsi"/>
          <w:szCs w:val="20"/>
        </w:rPr>
        <w:t xml:space="preserve">suddenly </w:t>
      </w:r>
      <w:r w:rsidR="003F0A1E" w:rsidRPr="00EE0057">
        <w:rPr>
          <w:rFonts w:asciiTheme="minorHAnsi" w:hAnsiTheme="minorHAnsi" w:cstheme="minorHAnsi"/>
          <w:szCs w:val="20"/>
        </w:rPr>
        <w:t xml:space="preserve">and interrupted campus operations in February/March 2020, </w:t>
      </w:r>
      <w:r w:rsidR="006634B8">
        <w:rPr>
          <w:rFonts w:asciiTheme="minorHAnsi" w:hAnsiTheme="minorHAnsi" w:cstheme="minorHAnsi"/>
          <w:szCs w:val="20"/>
        </w:rPr>
        <w:t>disability services professionals</w:t>
      </w:r>
      <w:r w:rsidR="003F0A1E" w:rsidRPr="00EE0057">
        <w:rPr>
          <w:rFonts w:asciiTheme="minorHAnsi" w:hAnsiTheme="minorHAnsi" w:cstheme="minorHAnsi"/>
          <w:szCs w:val="20"/>
        </w:rPr>
        <w:t xml:space="preserve"> experienced great changes and led efforts on </w:t>
      </w:r>
      <w:r w:rsidR="006634B8">
        <w:rPr>
          <w:rFonts w:asciiTheme="minorHAnsi" w:hAnsiTheme="minorHAnsi" w:cstheme="minorHAnsi"/>
          <w:szCs w:val="20"/>
        </w:rPr>
        <w:t>their</w:t>
      </w:r>
      <w:r w:rsidR="003F0A1E" w:rsidRPr="00EE0057">
        <w:rPr>
          <w:rFonts w:asciiTheme="minorHAnsi" w:hAnsiTheme="minorHAnsi" w:cstheme="minorHAnsi"/>
          <w:szCs w:val="20"/>
        </w:rPr>
        <w:t xml:space="preserve"> campuses to ensure students with disabilities received and maintained access to education. With the change to virtual and hybrid modes of instruction, some students with disabilities had more access to their coursework than they previously did, while others experienced new or increased challenges. Some students have long requested remote access to the learning environment as an accommodation</w:t>
      </w:r>
      <w:r w:rsidR="00AB1018">
        <w:rPr>
          <w:rFonts w:asciiTheme="minorHAnsi" w:hAnsiTheme="minorHAnsi" w:cstheme="minorHAnsi"/>
          <w:szCs w:val="20"/>
        </w:rPr>
        <w:t xml:space="preserve">—one </w:t>
      </w:r>
      <w:r w:rsidR="003F0A1E" w:rsidRPr="00EE0057">
        <w:rPr>
          <w:rFonts w:asciiTheme="minorHAnsi" w:hAnsiTheme="minorHAnsi" w:cstheme="minorHAnsi"/>
          <w:szCs w:val="20"/>
        </w:rPr>
        <w:t>that has often been denied</w:t>
      </w:r>
      <w:r w:rsidR="00AB1018">
        <w:rPr>
          <w:rFonts w:asciiTheme="minorHAnsi" w:hAnsiTheme="minorHAnsi" w:cstheme="minorHAnsi"/>
          <w:szCs w:val="20"/>
        </w:rPr>
        <w:t xml:space="preserve"> o</w:t>
      </w:r>
      <w:r w:rsidR="005360CE">
        <w:rPr>
          <w:rFonts w:asciiTheme="minorHAnsi" w:hAnsiTheme="minorHAnsi" w:cstheme="minorHAnsi"/>
          <w:szCs w:val="20"/>
        </w:rPr>
        <w:t>n campuses dominated by in-person instruction</w:t>
      </w:r>
      <w:r w:rsidR="003F0A1E" w:rsidRPr="00EE0057">
        <w:rPr>
          <w:rFonts w:asciiTheme="minorHAnsi" w:hAnsiTheme="minorHAnsi" w:cstheme="minorHAnsi"/>
          <w:szCs w:val="20"/>
        </w:rPr>
        <w:t xml:space="preserve">. </w:t>
      </w:r>
      <w:r w:rsidR="005360CE">
        <w:rPr>
          <w:rFonts w:asciiTheme="minorHAnsi" w:hAnsiTheme="minorHAnsi" w:cstheme="minorHAnsi"/>
          <w:szCs w:val="20"/>
        </w:rPr>
        <w:t xml:space="preserve">Now that all students, faculty, and staff have experienced </w:t>
      </w:r>
      <w:r w:rsidR="009D40F5">
        <w:rPr>
          <w:rFonts w:asciiTheme="minorHAnsi" w:hAnsiTheme="minorHAnsi" w:cstheme="minorHAnsi"/>
          <w:szCs w:val="20"/>
        </w:rPr>
        <w:t>working and learning in remote formats, w</w:t>
      </w:r>
      <w:r w:rsidR="003F0A1E" w:rsidRPr="00EE0057">
        <w:rPr>
          <w:rFonts w:asciiTheme="minorHAnsi" w:hAnsiTheme="minorHAnsi" w:cstheme="minorHAnsi"/>
          <w:szCs w:val="20"/>
        </w:rPr>
        <w:t xml:space="preserve">e expect even more requests </w:t>
      </w:r>
      <w:r w:rsidR="009E7C16">
        <w:rPr>
          <w:rFonts w:asciiTheme="minorHAnsi" w:hAnsiTheme="minorHAnsi" w:cstheme="minorHAnsi"/>
          <w:szCs w:val="20"/>
        </w:rPr>
        <w:t xml:space="preserve">for remote learning options </w:t>
      </w:r>
      <w:r w:rsidR="00627AF8">
        <w:rPr>
          <w:rFonts w:asciiTheme="minorHAnsi" w:hAnsiTheme="minorHAnsi" w:cstheme="minorHAnsi"/>
          <w:szCs w:val="20"/>
        </w:rPr>
        <w:t xml:space="preserve">from students </w:t>
      </w:r>
      <w:r w:rsidR="003F0A1E" w:rsidRPr="00EE0057">
        <w:rPr>
          <w:rFonts w:asciiTheme="minorHAnsi" w:hAnsiTheme="minorHAnsi" w:cstheme="minorHAnsi"/>
          <w:szCs w:val="20"/>
        </w:rPr>
        <w:t>once campuses return to</w:t>
      </w:r>
      <w:r w:rsidR="00FB3D76">
        <w:rPr>
          <w:rFonts w:asciiTheme="minorHAnsi" w:hAnsiTheme="minorHAnsi" w:cstheme="minorHAnsi"/>
          <w:szCs w:val="20"/>
        </w:rPr>
        <w:t xml:space="preserve"> the norm of</w:t>
      </w:r>
      <w:r w:rsidR="003F0A1E" w:rsidRPr="00EE0057">
        <w:rPr>
          <w:rFonts w:asciiTheme="minorHAnsi" w:hAnsiTheme="minorHAnsi" w:cstheme="minorHAnsi"/>
          <w:szCs w:val="20"/>
        </w:rPr>
        <w:t xml:space="preserve"> in-person instruction.</w:t>
      </w:r>
    </w:p>
    <w:p w14:paraId="16B66185" w14:textId="0326FAE5" w:rsidR="003F0A1E" w:rsidRPr="00EE0057" w:rsidRDefault="00694724" w:rsidP="003F0A1E">
      <w:pPr>
        <w:rPr>
          <w:rFonts w:asciiTheme="minorHAnsi" w:hAnsiTheme="minorHAnsi" w:cstheme="minorHAnsi"/>
          <w:szCs w:val="20"/>
        </w:rPr>
      </w:pPr>
      <w:r>
        <w:rPr>
          <w:rFonts w:asciiTheme="minorHAnsi" w:hAnsiTheme="minorHAnsi" w:cstheme="minorHAnsi"/>
          <w:szCs w:val="20"/>
        </w:rPr>
        <w:t>The shift to remote learning resulted in</w:t>
      </w:r>
      <w:r w:rsidR="003F0A1E" w:rsidRPr="00EE0057">
        <w:rPr>
          <w:rFonts w:asciiTheme="minorHAnsi" w:hAnsiTheme="minorHAnsi" w:cstheme="minorHAnsi"/>
          <w:szCs w:val="20"/>
        </w:rPr>
        <w:t xml:space="preserve"> campuses proctor</w:t>
      </w:r>
      <w:r>
        <w:rPr>
          <w:rFonts w:asciiTheme="minorHAnsi" w:hAnsiTheme="minorHAnsi" w:cstheme="minorHAnsi"/>
          <w:szCs w:val="20"/>
        </w:rPr>
        <w:t xml:space="preserve">ing </w:t>
      </w:r>
      <w:r w:rsidR="003F0A1E" w:rsidRPr="00EE0057">
        <w:rPr>
          <w:rFonts w:asciiTheme="minorHAnsi" w:hAnsiTheme="minorHAnsi" w:cstheme="minorHAnsi"/>
          <w:szCs w:val="20"/>
        </w:rPr>
        <w:t xml:space="preserve">far fewer accommodated exams in person, </w:t>
      </w:r>
      <w:r w:rsidR="00DD7F43">
        <w:rPr>
          <w:rFonts w:asciiTheme="minorHAnsi" w:hAnsiTheme="minorHAnsi" w:cstheme="minorHAnsi"/>
          <w:szCs w:val="20"/>
        </w:rPr>
        <w:t>and</w:t>
      </w:r>
      <w:r w:rsidR="003F0A1E" w:rsidRPr="00EE0057">
        <w:rPr>
          <w:rFonts w:asciiTheme="minorHAnsi" w:hAnsiTheme="minorHAnsi" w:cstheme="minorHAnsi"/>
          <w:szCs w:val="20"/>
        </w:rPr>
        <w:t xml:space="preserve"> significant spikes in demand for captioned media. Campuses working with </w:t>
      </w:r>
      <w:r w:rsidR="00393002">
        <w:rPr>
          <w:rFonts w:asciiTheme="minorHAnsi" w:hAnsiTheme="minorHAnsi" w:cstheme="minorHAnsi"/>
          <w:szCs w:val="20"/>
        </w:rPr>
        <w:t>D</w:t>
      </w:r>
      <w:r w:rsidR="003F0A1E" w:rsidRPr="00EE0057">
        <w:rPr>
          <w:rFonts w:asciiTheme="minorHAnsi" w:hAnsiTheme="minorHAnsi" w:cstheme="minorHAnsi"/>
          <w:szCs w:val="20"/>
        </w:rPr>
        <w:t xml:space="preserve">eaf and </w:t>
      </w:r>
      <w:r w:rsidR="009D40F5">
        <w:rPr>
          <w:rFonts w:asciiTheme="minorHAnsi" w:hAnsiTheme="minorHAnsi" w:cstheme="minorHAnsi"/>
          <w:szCs w:val="20"/>
        </w:rPr>
        <w:t>h</w:t>
      </w:r>
      <w:r w:rsidR="003F0A1E" w:rsidRPr="00EE0057">
        <w:rPr>
          <w:rFonts w:asciiTheme="minorHAnsi" w:hAnsiTheme="minorHAnsi" w:cstheme="minorHAnsi"/>
          <w:szCs w:val="20"/>
        </w:rPr>
        <w:t>ard-of-</w:t>
      </w:r>
      <w:r w:rsidR="009D40F5">
        <w:rPr>
          <w:rFonts w:asciiTheme="minorHAnsi" w:hAnsiTheme="minorHAnsi" w:cstheme="minorHAnsi"/>
          <w:szCs w:val="20"/>
        </w:rPr>
        <w:t>h</w:t>
      </w:r>
      <w:r w:rsidR="003F0A1E" w:rsidRPr="00EE0057">
        <w:rPr>
          <w:rFonts w:asciiTheme="minorHAnsi" w:hAnsiTheme="minorHAnsi" w:cstheme="minorHAnsi"/>
          <w:szCs w:val="20"/>
        </w:rPr>
        <w:t>earing students had to work quickly to determine how to provide meaningful access through remote interpreting and captioning service</w:t>
      </w:r>
      <w:r w:rsidR="00B9111A">
        <w:rPr>
          <w:rFonts w:asciiTheme="minorHAnsi" w:hAnsiTheme="minorHAnsi" w:cstheme="minorHAnsi"/>
          <w:szCs w:val="20"/>
        </w:rPr>
        <w:t xml:space="preserve">s—sometimes </w:t>
      </w:r>
      <w:r w:rsidR="003F0A1E" w:rsidRPr="00EE0057">
        <w:rPr>
          <w:rFonts w:asciiTheme="minorHAnsi" w:hAnsiTheme="minorHAnsi" w:cstheme="minorHAnsi"/>
          <w:szCs w:val="20"/>
        </w:rPr>
        <w:t xml:space="preserve">for in-person classes, </w:t>
      </w:r>
      <w:r w:rsidR="00A85528">
        <w:rPr>
          <w:rFonts w:asciiTheme="minorHAnsi" w:hAnsiTheme="minorHAnsi" w:cstheme="minorHAnsi"/>
          <w:szCs w:val="20"/>
        </w:rPr>
        <w:t>and other times</w:t>
      </w:r>
      <w:r w:rsidR="003F0A1E" w:rsidRPr="00EE0057">
        <w:rPr>
          <w:rFonts w:asciiTheme="minorHAnsi" w:hAnsiTheme="minorHAnsi" w:cstheme="minorHAnsi"/>
          <w:szCs w:val="20"/>
        </w:rPr>
        <w:t xml:space="preserve"> </w:t>
      </w:r>
      <w:r w:rsidR="00A85528">
        <w:rPr>
          <w:rFonts w:asciiTheme="minorHAnsi" w:hAnsiTheme="minorHAnsi" w:cstheme="minorHAnsi"/>
          <w:szCs w:val="20"/>
        </w:rPr>
        <w:t xml:space="preserve">for </w:t>
      </w:r>
      <w:r w:rsidR="003F0A1E" w:rsidRPr="00EE0057">
        <w:rPr>
          <w:rFonts w:asciiTheme="minorHAnsi" w:hAnsiTheme="minorHAnsi" w:cstheme="minorHAnsi"/>
          <w:szCs w:val="20"/>
        </w:rPr>
        <w:t xml:space="preserve">classes that had a mix of students in person and on-line. </w:t>
      </w:r>
      <w:r w:rsidR="00BA1017">
        <w:rPr>
          <w:rFonts w:asciiTheme="minorHAnsi" w:hAnsiTheme="minorHAnsi" w:cstheme="minorHAnsi"/>
          <w:szCs w:val="20"/>
        </w:rPr>
        <w:t>In the realm of</w:t>
      </w:r>
      <w:r w:rsidR="003F0A1E" w:rsidRPr="00EE0057">
        <w:rPr>
          <w:rFonts w:asciiTheme="minorHAnsi" w:hAnsiTheme="minorHAnsi" w:cstheme="minorHAnsi"/>
          <w:szCs w:val="20"/>
        </w:rPr>
        <w:t xml:space="preserve"> </w:t>
      </w:r>
      <w:r w:rsidR="00767C63">
        <w:rPr>
          <w:rFonts w:asciiTheme="minorHAnsi" w:hAnsiTheme="minorHAnsi" w:cstheme="minorHAnsi"/>
          <w:szCs w:val="20"/>
        </w:rPr>
        <w:t>h</w:t>
      </w:r>
      <w:r w:rsidR="003F0A1E" w:rsidRPr="00EE0057">
        <w:rPr>
          <w:rFonts w:asciiTheme="minorHAnsi" w:hAnsiTheme="minorHAnsi" w:cstheme="minorHAnsi"/>
          <w:szCs w:val="20"/>
        </w:rPr>
        <w:t xml:space="preserve">ousing </w:t>
      </w:r>
      <w:r w:rsidR="00BA1017">
        <w:rPr>
          <w:rFonts w:asciiTheme="minorHAnsi" w:hAnsiTheme="minorHAnsi" w:cstheme="minorHAnsi"/>
          <w:szCs w:val="20"/>
        </w:rPr>
        <w:t>accommodations</w:t>
      </w:r>
      <w:r w:rsidR="003F0A1E" w:rsidRPr="00EE0057">
        <w:rPr>
          <w:rFonts w:asciiTheme="minorHAnsi" w:hAnsiTheme="minorHAnsi" w:cstheme="minorHAnsi"/>
          <w:szCs w:val="20"/>
        </w:rPr>
        <w:t xml:space="preserve">, some campuses saw an increase in requests for </w:t>
      </w:r>
      <w:r w:rsidR="00BA1017" w:rsidRPr="00EE0057">
        <w:rPr>
          <w:rFonts w:asciiTheme="minorHAnsi" w:hAnsiTheme="minorHAnsi" w:cstheme="minorHAnsi"/>
          <w:szCs w:val="20"/>
        </w:rPr>
        <w:t>emotional support animals</w:t>
      </w:r>
      <w:r w:rsidR="003F0A1E" w:rsidRPr="00EE0057">
        <w:rPr>
          <w:rFonts w:asciiTheme="minorHAnsi" w:hAnsiTheme="minorHAnsi" w:cstheme="minorHAnsi"/>
          <w:szCs w:val="20"/>
        </w:rPr>
        <w:t>, single-room assignments</w:t>
      </w:r>
      <w:r w:rsidR="00AB215B">
        <w:rPr>
          <w:rFonts w:asciiTheme="minorHAnsi" w:hAnsiTheme="minorHAnsi" w:cstheme="minorHAnsi"/>
          <w:szCs w:val="20"/>
        </w:rPr>
        <w:t>,</w:t>
      </w:r>
      <w:r w:rsidR="003F0A1E" w:rsidRPr="00EE0057">
        <w:rPr>
          <w:rFonts w:asciiTheme="minorHAnsi" w:hAnsiTheme="minorHAnsi" w:cstheme="minorHAnsi"/>
          <w:szCs w:val="20"/>
        </w:rPr>
        <w:t xml:space="preserve"> and releases </w:t>
      </w:r>
      <w:r w:rsidR="00AB215B">
        <w:rPr>
          <w:rFonts w:asciiTheme="minorHAnsi" w:hAnsiTheme="minorHAnsi" w:cstheme="minorHAnsi"/>
          <w:szCs w:val="20"/>
        </w:rPr>
        <w:t>from</w:t>
      </w:r>
      <w:r w:rsidR="003F0A1E" w:rsidRPr="00EE0057">
        <w:rPr>
          <w:rFonts w:asciiTheme="minorHAnsi" w:hAnsiTheme="minorHAnsi" w:cstheme="minorHAnsi"/>
          <w:szCs w:val="20"/>
        </w:rPr>
        <w:t xml:space="preserve"> </w:t>
      </w:r>
      <w:r w:rsidR="00221B3A">
        <w:rPr>
          <w:rFonts w:asciiTheme="minorHAnsi" w:hAnsiTheme="minorHAnsi" w:cstheme="minorHAnsi"/>
          <w:szCs w:val="20"/>
        </w:rPr>
        <w:t xml:space="preserve">student </w:t>
      </w:r>
      <w:r w:rsidR="003F0A1E" w:rsidRPr="00EE0057">
        <w:rPr>
          <w:rFonts w:asciiTheme="minorHAnsi" w:hAnsiTheme="minorHAnsi" w:cstheme="minorHAnsi"/>
          <w:szCs w:val="20"/>
        </w:rPr>
        <w:t>housing contracts</w:t>
      </w:r>
      <w:r w:rsidR="00AE6A13">
        <w:rPr>
          <w:rFonts w:asciiTheme="minorHAnsi" w:hAnsiTheme="minorHAnsi" w:cstheme="minorHAnsi"/>
          <w:szCs w:val="20"/>
        </w:rPr>
        <w:t xml:space="preserve"> so students could return home</w:t>
      </w:r>
      <w:r w:rsidR="003F0A1E" w:rsidRPr="00EE0057">
        <w:rPr>
          <w:rFonts w:asciiTheme="minorHAnsi" w:hAnsiTheme="minorHAnsi" w:cstheme="minorHAnsi"/>
          <w:szCs w:val="20"/>
        </w:rPr>
        <w:t>.</w:t>
      </w:r>
    </w:p>
    <w:p w14:paraId="26CC4E27" w14:textId="0B12C02D" w:rsidR="003F0A1E" w:rsidRPr="00EE0057" w:rsidRDefault="00BA1017" w:rsidP="003F0A1E">
      <w:pPr>
        <w:rPr>
          <w:rFonts w:asciiTheme="minorHAnsi" w:hAnsiTheme="minorHAnsi" w:cstheme="minorHAnsi"/>
          <w:szCs w:val="20"/>
        </w:rPr>
      </w:pPr>
      <w:r>
        <w:rPr>
          <w:rFonts w:asciiTheme="minorHAnsi" w:hAnsiTheme="minorHAnsi" w:cstheme="minorHAnsi"/>
          <w:szCs w:val="20"/>
        </w:rPr>
        <w:t xml:space="preserve">Additionally, students </w:t>
      </w:r>
      <w:r w:rsidR="007B35AF" w:rsidRPr="00EE0057">
        <w:rPr>
          <w:rFonts w:asciiTheme="minorHAnsi" w:hAnsiTheme="minorHAnsi" w:cstheme="minorHAnsi"/>
          <w:szCs w:val="20"/>
        </w:rPr>
        <w:t xml:space="preserve">with disabilities </w:t>
      </w:r>
      <w:r w:rsidR="007B35AF">
        <w:rPr>
          <w:rFonts w:asciiTheme="minorHAnsi" w:hAnsiTheme="minorHAnsi" w:cstheme="minorHAnsi"/>
          <w:szCs w:val="20"/>
        </w:rPr>
        <w:t>reported the following</w:t>
      </w:r>
      <w:r w:rsidR="003C3160">
        <w:rPr>
          <w:rFonts w:asciiTheme="minorHAnsi" w:hAnsiTheme="minorHAnsi" w:cstheme="minorHAnsi"/>
          <w:szCs w:val="20"/>
        </w:rPr>
        <w:t xml:space="preserve"> impacts</w:t>
      </w:r>
      <w:r w:rsidR="007B35AF">
        <w:rPr>
          <w:rFonts w:asciiTheme="minorHAnsi" w:hAnsiTheme="minorHAnsi" w:cstheme="minorHAnsi"/>
          <w:szCs w:val="20"/>
        </w:rPr>
        <w:t xml:space="preserve"> with the sudden and unexpected shift to remote learning</w:t>
      </w:r>
      <w:r w:rsidR="003F0A1E" w:rsidRPr="00EE0057">
        <w:rPr>
          <w:rFonts w:asciiTheme="minorHAnsi" w:hAnsiTheme="minorHAnsi" w:cstheme="minorHAnsi"/>
          <w:szCs w:val="20"/>
        </w:rPr>
        <w:t>:</w:t>
      </w:r>
    </w:p>
    <w:p w14:paraId="453D93E6" w14:textId="77777777" w:rsidR="0021177E" w:rsidRDefault="00397315" w:rsidP="000059BA">
      <w:pPr>
        <w:pStyle w:val="NoSpacing"/>
        <w:numPr>
          <w:ilvl w:val="0"/>
          <w:numId w:val="7"/>
        </w:numPr>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Lack of or unstable internet access</w:t>
      </w:r>
    </w:p>
    <w:p w14:paraId="06DF046A" w14:textId="3DEACA93" w:rsidR="003F0A1E" w:rsidRPr="000059BA" w:rsidRDefault="0021177E" w:rsidP="000059BA">
      <w:pPr>
        <w:pStyle w:val="NoSpacing"/>
        <w:numPr>
          <w:ilvl w:val="0"/>
          <w:numId w:val="7"/>
        </w:numPr>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Using cellphones to do course work due to lack of computer or internet access</w:t>
      </w:r>
    </w:p>
    <w:p w14:paraId="34B90C9B" w14:textId="51125057" w:rsidR="003F0A1E" w:rsidRPr="000059BA" w:rsidRDefault="003F0A1E" w:rsidP="000059BA">
      <w:pPr>
        <w:pStyle w:val="NoSpacing"/>
        <w:numPr>
          <w:ilvl w:val="0"/>
          <w:numId w:val="7"/>
        </w:numPr>
        <w:spacing w:before="160"/>
        <w:rPr>
          <w:rFonts w:asciiTheme="minorHAnsi" w:eastAsia="Open Sans" w:hAnsiTheme="minorHAnsi" w:cstheme="minorHAnsi"/>
          <w:color w:val="3C3C3C"/>
          <w:sz w:val="20"/>
          <w:szCs w:val="20"/>
        </w:rPr>
      </w:pPr>
      <w:r w:rsidRPr="000059BA">
        <w:rPr>
          <w:rFonts w:asciiTheme="minorHAnsi" w:eastAsia="Open Sans" w:hAnsiTheme="minorHAnsi" w:cstheme="minorHAnsi"/>
          <w:color w:val="3C3C3C"/>
          <w:sz w:val="20"/>
          <w:szCs w:val="20"/>
        </w:rPr>
        <w:t xml:space="preserve">An increase in mental health conditions and symptoms, including isolation, </w:t>
      </w:r>
      <w:r w:rsidR="008F195A" w:rsidRPr="000059BA">
        <w:rPr>
          <w:rFonts w:asciiTheme="minorHAnsi" w:eastAsia="Open Sans" w:hAnsiTheme="minorHAnsi" w:cstheme="minorHAnsi"/>
          <w:color w:val="3C3C3C"/>
          <w:sz w:val="20"/>
          <w:szCs w:val="20"/>
        </w:rPr>
        <w:t>loneliness,</w:t>
      </w:r>
      <w:r w:rsidRPr="000059BA">
        <w:rPr>
          <w:rFonts w:asciiTheme="minorHAnsi" w:eastAsia="Open Sans" w:hAnsiTheme="minorHAnsi" w:cstheme="minorHAnsi"/>
          <w:color w:val="3C3C3C"/>
          <w:sz w:val="20"/>
          <w:szCs w:val="20"/>
        </w:rPr>
        <w:t xml:space="preserve"> and anxiety</w:t>
      </w:r>
    </w:p>
    <w:p w14:paraId="3A2575B1" w14:textId="0C61CC0C" w:rsidR="003F0A1E" w:rsidRPr="000059BA" w:rsidRDefault="003F0A1E" w:rsidP="000059BA">
      <w:pPr>
        <w:pStyle w:val="NoSpacing"/>
        <w:numPr>
          <w:ilvl w:val="0"/>
          <w:numId w:val="7"/>
        </w:numPr>
        <w:spacing w:before="160"/>
        <w:rPr>
          <w:rFonts w:asciiTheme="minorHAnsi" w:eastAsia="Open Sans" w:hAnsiTheme="minorHAnsi" w:cstheme="minorHAnsi"/>
          <w:color w:val="3C3C3C"/>
          <w:sz w:val="20"/>
          <w:szCs w:val="20"/>
        </w:rPr>
      </w:pPr>
      <w:r w:rsidRPr="000059BA">
        <w:rPr>
          <w:rFonts w:asciiTheme="minorHAnsi" w:eastAsia="Open Sans" w:hAnsiTheme="minorHAnsi" w:cstheme="minorHAnsi"/>
          <w:color w:val="3C3C3C"/>
          <w:sz w:val="20"/>
          <w:szCs w:val="20"/>
        </w:rPr>
        <w:t>A sense of disconnection with faculty and peers, lack of access to instructors at times, and difficulty finding and maintaining a sense of order and organization for their coursework</w:t>
      </w:r>
    </w:p>
    <w:p w14:paraId="4A20E9E8" w14:textId="31F1B19E" w:rsidR="003F0A1E" w:rsidRPr="000059BA" w:rsidRDefault="003F0A1E" w:rsidP="000059BA">
      <w:pPr>
        <w:pStyle w:val="NoSpacing"/>
        <w:numPr>
          <w:ilvl w:val="0"/>
          <w:numId w:val="7"/>
        </w:numPr>
        <w:spacing w:before="160"/>
        <w:rPr>
          <w:rFonts w:asciiTheme="minorHAnsi" w:eastAsia="Open Sans" w:hAnsiTheme="minorHAnsi" w:cstheme="minorHAnsi"/>
          <w:color w:val="3C3C3C"/>
          <w:sz w:val="20"/>
          <w:szCs w:val="20"/>
        </w:rPr>
      </w:pPr>
      <w:r w:rsidRPr="000059BA">
        <w:rPr>
          <w:rFonts w:asciiTheme="minorHAnsi" w:eastAsia="Open Sans" w:hAnsiTheme="minorHAnsi" w:cstheme="minorHAnsi"/>
          <w:color w:val="3C3C3C"/>
          <w:sz w:val="20"/>
          <w:szCs w:val="20"/>
        </w:rPr>
        <w:t>Difficulty with</w:t>
      </w:r>
      <w:r w:rsidR="00A77F6F">
        <w:rPr>
          <w:rFonts w:asciiTheme="minorHAnsi" w:eastAsia="Open Sans" w:hAnsiTheme="minorHAnsi" w:cstheme="minorHAnsi"/>
          <w:color w:val="3C3C3C"/>
          <w:sz w:val="20"/>
          <w:szCs w:val="20"/>
        </w:rPr>
        <w:t xml:space="preserve"> newly adopted</w:t>
      </w:r>
      <w:r w:rsidRPr="000059BA">
        <w:rPr>
          <w:rFonts w:asciiTheme="minorHAnsi" w:eastAsia="Open Sans" w:hAnsiTheme="minorHAnsi" w:cstheme="minorHAnsi"/>
          <w:color w:val="3C3C3C"/>
          <w:sz w:val="20"/>
          <w:szCs w:val="20"/>
        </w:rPr>
        <w:t xml:space="preserve"> exam proctoring software, including the experience of being interrupted multiple times during an exam for disability or accommodation related behaviors</w:t>
      </w:r>
    </w:p>
    <w:p w14:paraId="35B80C0D" w14:textId="70B30E7C" w:rsidR="00C847DF" w:rsidRDefault="00C847DF" w:rsidP="00C847DF">
      <w:pPr>
        <w:pStyle w:val="ListParagraph"/>
        <w:contextualSpacing/>
        <w:rPr>
          <w:rFonts w:asciiTheme="minorHAnsi" w:eastAsia="Times New Roman" w:hAnsiTheme="minorHAnsi" w:cstheme="minorHAnsi"/>
          <w:sz w:val="20"/>
          <w:szCs w:val="20"/>
        </w:rPr>
      </w:pPr>
    </w:p>
    <w:p w14:paraId="203F9AFE" w14:textId="3EFB2392" w:rsidR="00C847DF" w:rsidRDefault="00C847DF" w:rsidP="00C847DF">
      <w:pPr>
        <w:pStyle w:val="ListParagraph"/>
        <w:ind w:left="0"/>
        <w:contextualSpacing/>
        <w:rPr>
          <w:rFonts w:asciiTheme="minorHAnsi" w:eastAsia="Times New Roman" w:hAnsiTheme="minorHAnsi" w:cstheme="minorHAnsi"/>
          <w:sz w:val="20"/>
          <w:szCs w:val="20"/>
        </w:rPr>
      </w:pPr>
      <w:r>
        <w:rPr>
          <w:rFonts w:asciiTheme="minorHAnsi" w:eastAsia="Times New Roman" w:hAnsiTheme="minorHAnsi" w:cstheme="minorHAnsi"/>
          <w:sz w:val="20"/>
          <w:szCs w:val="20"/>
        </w:rPr>
        <w:t xml:space="preserve">Some things became more accessible </w:t>
      </w:r>
      <w:r w:rsidR="003B7C26">
        <w:rPr>
          <w:rFonts w:asciiTheme="minorHAnsi" w:eastAsia="Times New Roman" w:hAnsiTheme="minorHAnsi" w:cstheme="minorHAnsi"/>
          <w:sz w:val="20"/>
          <w:szCs w:val="20"/>
        </w:rPr>
        <w:t>during the pandemic</w:t>
      </w:r>
      <w:r>
        <w:rPr>
          <w:rFonts w:asciiTheme="minorHAnsi" w:eastAsia="Times New Roman" w:hAnsiTheme="minorHAnsi" w:cstheme="minorHAnsi"/>
          <w:sz w:val="20"/>
          <w:szCs w:val="20"/>
        </w:rPr>
        <w:t>:</w:t>
      </w:r>
    </w:p>
    <w:p w14:paraId="2A3BFAE4" w14:textId="0977CC22" w:rsidR="0019613F" w:rsidRDefault="0019613F" w:rsidP="0019613F">
      <w:pPr>
        <w:pStyle w:val="NoSpacing"/>
        <w:numPr>
          <w:ilvl w:val="0"/>
          <w:numId w:val="13"/>
        </w:numPr>
        <w:spacing w:before="160"/>
        <w:rPr>
          <w:rFonts w:asciiTheme="minorHAnsi" w:eastAsia="Open Sans" w:hAnsiTheme="minorHAnsi" w:cstheme="minorHAnsi"/>
          <w:color w:val="3C3C3C"/>
          <w:sz w:val="20"/>
          <w:szCs w:val="20"/>
        </w:rPr>
      </w:pPr>
      <w:r w:rsidRPr="00D87AB4">
        <w:rPr>
          <w:rFonts w:asciiTheme="minorHAnsi" w:eastAsia="Open Sans" w:hAnsiTheme="minorHAnsi" w:cstheme="minorHAnsi"/>
          <w:b/>
          <w:bCs/>
          <w:color w:val="3C3C3C"/>
          <w:sz w:val="20"/>
          <w:szCs w:val="20"/>
        </w:rPr>
        <w:lastRenderedPageBreak/>
        <w:t xml:space="preserve">Remote access to class, tutoring options, </w:t>
      </w:r>
      <w:r w:rsidR="005777EA" w:rsidRPr="00D87AB4">
        <w:rPr>
          <w:rFonts w:asciiTheme="minorHAnsi" w:eastAsia="Open Sans" w:hAnsiTheme="minorHAnsi" w:cstheme="minorHAnsi"/>
          <w:b/>
          <w:bCs/>
          <w:color w:val="3C3C3C"/>
          <w:sz w:val="20"/>
          <w:szCs w:val="20"/>
        </w:rPr>
        <w:t>advisors,</w:t>
      </w:r>
      <w:r w:rsidRPr="00D87AB4">
        <w:rPr>
          <w:rFonts w:asciiTheme="minorHAnsi" w:eastAsia="Open Sans" w:hAnsiTheme="minorHAnsi" w:cstheme="minorHAnsi"/>
          <w:b/>
          <w:bCs/>
          <w:color w:val="3C3C3C"/>
          <w:sz w:val="20"/>
          <w:szCs w:val="20"/>
        </w:rPr>
        <w:t xml:space="preserve"> and other campus professionals.</w:t>
      </w:r>
      <w:r>
        <w:rPr>
          <w:rFonts w:asciiTheme="minorHAnsi" w:eastAsia="Open Sans" w:hAnsiTheme="minorHAnsi" w:cstheme="minorHAnsi"/>
          <w:color w:val="3C3C3C"/>
          <w:sz w:val="20"/>
          <w:szCs w:val="20"/>
        </w:rPr>
        <w:t xml:space="preserve"> Many students report</w:t>
      </w:r>
      <w:r w:rsidR="003B7C26">
        <w:rPr>
          <w:rFonts w:asciiTheme="minorHAnsi" w:eastAsia="Open Sans" w:hAnsiTheme="minorHAnsi" w:cstheme="minorHAnsi"/>
          <w:color w:val="3C3C3C"/>
          <w:sz w:val="20"/>
          <w:szCs w:val="20"/>
        </w:rPr>
        <w:t>ed</w:t>
      </w:r>
      <w:r>
        <w:rPr>
          <w:rFonts w:asciiTheme="minorHAnsi" w:eastAsia="Open Sans" w:hAnsiTheme="minorHAnsi" w:cstheme="minorHAnsi"/>
          <w:color w:val="3C3C3C"/>
          <w:sz w:val="20"/>
          <w:szCs w:val="20"/>
        </w:rPr>
        <w:t xml:space="preserve"> that doing meetings from home </w:t>
      </w:r>
      <w:r w:rsidR="002804CA">
        <w:rPr>
          <w:rFonts w:asciiTheme="minorHAnsi" w:eastAsia="Open Sans" w:hAnsiTheme="minorHAnsi" w:cstheme="minorHAnsi"/>
          <w:color w:val="3C3C3C"/>
          <w:sz w:val="20"/>
          <w:szCs w:val="20"/>
        </w:rPr>
        <w:t>was</w:t>
      </w:r>
      <w:r>
        <w:rPr>
          <w:rFonts w:asciiTheme="minorHAnsi" w:eastAsia="Open Sans" w:hAnsiTheme="minorHAnsi" w:cstheme="minorHAnsi"/>
          <w:color w:val="3C3C3C"/>
          <w:sz w:val="20"/>
          <w:szCs w:val="20"/>
        </w:rPr>
        <w:t xml:space="preserve"> more accessible for them. </w:t>
      </w:r>
      <w:r w:rsidR="0084703E">
        <w:rPr>
          <w:rFonts w:asciiTheme="minorHAnsi" w:eastAsia="Open Sans" w:hAnsiTheme="minorHAnsi" w:cstheme="minorHAnsi"/>
          <w:color w:val="3C3C3C"/>
          <w:sz w:val="20"/>
          <w:szCs w:val="20"/>
        </w:rPr>
        <w:t>Some centers</w:t>
      </w:r>
      <w:r>
        <w:rPr>
          <w:rFonts w:asciiTheme="minorHAnsi" w:eastAsia="Open Sans" w:hAnsiTheme="minorHAnsi" w:cstheme="minorHAnsi"/>
          <w:color w:val="3C3C3C"/>
          <w:sz w:val="20"/>
          <w:szCs w:val="20"/>
        </w:rPr>
        <w:t xml:space="preserve"> report</w:t>
      </w:r>
      <w:r w:rsidR="0084703E">
        <w:rPr>
          <w:rFonts w:asciiTheme="minorHAnsi" w:eastAsia="Open Sans" w:hAnsiTheme="minorHAnsi" w:cstheme="minorHAnsi"/>
          <w:color w:val="3C3C3C"/>
          <w:sz w:val="20"/>
          <w:szCs w:val="20"/>
        </w:rPr>
        <w:t>ed</w:t>
      </w:r>
      <w:r>
        <w:rPr>
          <w:rFonts w:asciiTheme="minorHAnsi" w:eastAsia="Open Sans" w:hAnsiTheme="minorHAnsi" w:cstheme="minorHAnsi"/>
          <w:color w:val="3C3C3C"/>
          <w:sz w:val="20"/>
          <w:szCs w:val="20"/>
        </w:rPr>
        <w:t xml:space="preserve"> a higher attendance rate for </w:t>
      </w:r>
      <w:r w:rsidR="004F1D63">
        <w:rPr>
          <w:rFonts w:asciiTheme="minorHAnsi" w:eastAsia="Open Sans" w:hAnsiTheme="minorHAnsi" w:cstheme="minorHAnsi"/>
          <w:color w:val="3C3C3C"/>
          <w:sz w:val="20"/>
          <w:szCs w:val="20"/>
        </w:rPr>
        <w:t xml:space="preserve">certain types of </w:t>
      </w:r>
      <w:r>
        <w:rPr>
          <w:rFonts w:asciiTheme="minorHAnsi" w:eastAsia="Open Sans" w:hAnsiTheme="minorHAnsi" w:cstheme="minorHAnsi"/>
          <w:color w:val="3C3C3C"/>
          <w:sz w:val="20"/>
          <w:szCs w:val="20"/>
        </w:rPr>
        <w:t>appointments</w:t>
      </w:r>
      <w:r w:rsidR="00825A97">
        <w:rPr>
          <w:rFonts w:asciiTheme="minorHAnsi" w:eastAsia="Open Sans" w:hAnsiTheme="minorHAnsi" w:cstheme="minorHAnsi"/>
          <w:color w:val="3C3C3C"/>
          <w:sz w:val="20"/>
          <w:szCs w:val="20"/>
        </w:rPr>
        <w:t xml:space="preserve"> (</w:t>
      </w:r>
      <w:r w:rsidR="005E7DA0">
        <w:rPr>
          <w:rFonts w:asciiTheme="minorHAnsi" w:eastAsia="Open Sans" w:hAnsiTheme="minorHAnsi" w:cstheme="minorHAnsi"/>
          <w:color w:val="3C3C3C"/>
          <w:sz w:val="20"/>
          <w:szCs w:val="20"/>
        </w:rPr>
        <w:t xml:space="preserve">such as </w:t>
      </w:r>
      <w:r w:rsidR="00DC2B2F">
        <w:rPr>
          <w:rFonts w:asciiTheme="minorHAnsi" w:eastAsia="Open Sans" w:hAnsiTheme="minorHAnsi" w:cstheme="minorHAnsi"/>
          <w:color w:val="3C3C3C"/>
          <w:sz w:val="20"/>
          <w:szCs w:val="20"/>
        </w:rPr>
        <w:t>study skills assistance)</w:t>
      </w:r>
      <w:r>
        <w:rPr>
          <w:rFonts w:asciiTheme="minorHAnsi" w:eastAsia="Open Sans" w:hAnsiTheme="minorHAnsi" w:cstheme="minorHAnsi"/>
          <w:color w:val="3C3C3C"/>
          <w:sz w:val="20"/>
          <w:szCs w:val="20"/>
        </w:rPr>
        <w:t xml:space="preserve"> than typically experienced in person.</w:t>
      </w:r>
    </w:p>
    <w:p w14:paraId="5A14D35E" w14:textId="1BC17224" w:rsidR="0019613F" w:rsidRDefault="0019613F" w:rsidP="0019613F">
      <w:pPr>
        <w:pStyle w:val="NoSpacing"/>
        <w:numPr>
          <w:ilvl w:val="0"/>
          <w:numId w:val="13"/>
        </w:numPr>
        <w:spacing w:before="160"/>
        <w:rPr>
          <w:rFonts w:asciiTheme="minorHAnsi" w:eastAsia="Open Sans" w:hAnsiTheme="minorHAnsi" w:cstheme="minorHAnsi"/>
          <w:color w:val="3C3C3C"/>
          <w:sz w:val="20"/>
          <w:szCs w:val="20"/>
        </w:rPr>
      </w:pPr>
      <w:r w:rsidRPr="005E7DA0">
        <w:rPr>
          <w:rFonts w:asciiTheme="minorHAnsi" w:eastAsia="Open Sans" w:hAnsiTheme="minorHAnsi" w:cstheme="minorHAnsi"/>
          <w:b/>
          <w:bCs/>
          <w:color w:val="3C3C3C"/>
          <w:sz w:val="20"/>
          <w:szCs w:val="20"/>
        </w:rPr>
        <w:t xml:space="preserve">Flexibility </w:t>
      </w:r>
      <w:r w:rsidR="00822789" w:rsidRPr="005E7DA0">
        <w:rPr>
          <w:rFonts w:asciiTheme="minorHAnsi" w:eastAsia="Open Sans" w:hAnsiTheme="minorHAnsi" w:cstheme="minorHAnsi"/>
          <w:b/>
          <w:bCs/>
          <w:color w:val="3C3C3C"/>
          <w:sz w:val="20"/>
          <w:szCs w:val="20"/>
        </w:rPr>
        <w:t>regarding</w:t>
      </w:r>
      <w:r w:rsidRPr="005E7DA0">
        <w:rPr>
          <w:rFonts w:asciiTheme="minorHAnsi" w:eastAsia="Open Sans" w:hAnsiTheme="minorHAnsi" w:cstheme="minorHAnsi"/>
          <w:b/>
          <w:bCs/>
          <w:color w:val="3C3C3C"/>
          <w:sz w:val="20"/>
          <w:szCs w:val="20"/>
        </w:rPr>
        <w:t xml:space="preserve"> attendance.</w:t>
      </w:r>
      <w:r>
        <w:rPr>
          <w:rFonts w:asciiTheme="minorHAnsi" w:eastAsia="Open Sans" w:hAnsiTheme="minorHAnsi" w:cstheme="minorHAnsi"/>
          <w:color w:val="3C3C3C"/>
          <w:sz w:val="20"/>
          <w:szCs w:val="20"/>
        </w:rPr>
        <w:t xml:space="preserve"> </w:t>
      </w:r>
      <w:r w:rsidR="003B7C26">
        <w:rPr>
          <w:rFonts w:asciiTheme="minorHAnsi" w:eastAsia="Open Sans" w:hAnsiTheme="minorHAnsi" w:cstheme="minorHAnsi"/>
          <w:color w:val="3C3C3C"/>
          <w:sz w:val="20"/>
          <w:szCs w:val="20"/>
        </w:rPr>
        <w:t>For courses with synchronous components, a</w:t>
      </w:r>
      <w:r w:rsidRPr="007261AE">
        <w:rPr>
          <w:rFonts w:asciiTheme="minorHAnsi" w:eastAsia="Open Sans" w:hAnsiTheme="minorHAnsi" w:cstheme="minorHAnsi"/>
          <w:color w:val="3C3C3C"/>
          <w:sz w:val="20"/>
          <w:szCs w:val="20"/>
        </w:rPr>
        <w:t xml:space="preserve">ttendance flexibility is an accommodation often </w:t>
      </w:r>
      <w:r w:rsidR="009B6C8D">
        <w:rPr>
          <w:rFonts w:asciiTheme="minorHAnsi" w:eastAsia="Open Sans" w:hAnsiTheme="minorHAnsi" w:cstheme="minorHAnsi"/>
          <w:color w:val="3C3C3C"/>
          <w:sz w:val="20"/>
          <w:szCs w:val="20"/>
        </w:rPr>
        <w:t>considered to address disabilities that are intermittent or fluctuating in nature</w:t>
      </w:r>
      <w:r w:rsidRPr="007261AE">
        <w:rPr>
          <w:rFonts w:asciiTheme="minorHAnsi" w:eastAsia="Open Sans" w:hAnsiTheme="minorHAnsi" w:cstheme="minorHAnsi"/>
          <w:color w:val="3C3C3C"/>
          <w:sz w:val="20"/>
          <w:szCs w:val="20"/>
        </w:rPr>
        <w:t xml:space="preserve">. The options of </w:t>
      </w:r>
      <w:r w:rsidR="0033199F">
        <w:rPr>
          <w:rFonts w:asciiTheme="minorHAnsi" w:eastAsia="Open Sans" w:hAnsiTheme="minorHAnsi" w:cstheme="minorHAnsi"/>
          <w:color w:val="3C3C3C"/>
          <w:sz w:val="20"/>
          <w:szCs w:val="20"/>
        </w:rPr>
        <w:t>accessing</w:t>
      </w:r>
      <w:r w:rsidRPr="007261AE">
        <w:rPr>
          <w:rFonts w:asciiTheme="minorHAnsi" w:eastAsia="Open Sans" w:hAnsiTheme="minorHAnsi" w:cstheme="minorHAnsi"/>
          <w:color w:val="3C3C3C"/>
          <w:sz w:val="20"/>
          <w:szCs w:val="20"/>
        </w:rPr>
        <w:t xml:space="preserve"> lectures remotely or from recordings gives </w:t>
      </w:r>
      <w:r w:rsidR="0033199F">
        <w:rPr>
          <w:rFonts w:asciiTheme="minorHAnsi" w:eastAsia="Open Sans" w:hAnsiTheme="minorHAnsi" w:cstheme="minorHAnsi"/>
          <w:color w:val="3C3C3C"/>
          <w:sz w:val="20"/>
          <w:szCs w:val="20"/>
        </w:rPr>
        <w:t>students</w:t>
      </w:r>
      <w:r w:rsidRPr="007261AE">
        <w:rPr>
          <w:rFonts w:asciiTheme="minorHAnsi" w:eastAsia="Open Sans" w:hAnsiTheme="minorHAnsi" w:cstheme="minorHAnsi"/>
          <w:color w:val="3C3C3C"/>
          <w:sz w:val="20"/>
          <w:szCs w:val="20"/>
        </w:rPr>
        <w:t xml:space="preserve"> the ability to stay involved with </w:t>
      </w:r>
      <w:r w:rsidR="00A01792">
        <w:rPr>
          <w:rFonts w:asciiTheme="minorHAnsi" w:eastAsia="Open Sans" w:hAnsiTheme="minorHAnsi" w:cstheme="minorHAnsi"/>
          <w:color w:val="3C3C3C"/>
          <w:sz w:val="20"/>
          <w:szCs w:val="20"/>
        </w:rPr>
        <w:t>their</w:t>
      </w:r>
      <w:r w:rsidRPr="007261AE">
        <w:rPr>
          <w:rFonts w:asciiTheme="minorHAnsi" w:eastAsia="Open Sans" w:hAnsiTheme="minorHAnsi" w:cstheme="minorHAnsi"/>
          <w:color w:val="3C3C3C"/>
          <w:sz w:val="20"/>
          <w:szCs w:val="20"/>
        </w:rPr>
        <w:t xml:space="preserve"> course</w:t>
      </w:r>
      <w:r w:rsidR="00A01792">
        <w:rPr>
          <w:rFonts w:asciiTheme="minorHAnsi" w:eastAsia="Open Sans" w:hAnsiTheme="minorHAnsi" w:cstheme="minorHAnsi"/>
          <w:color w:val="3C3C3C"/>
          <w:sz w:val="20"/>
          <w:szCs w:val="20"/>
        </w:rPr>
        <w:t>s</w:t>
      </w:r>
      <w:r w:rsidRPr="007261AE">
        <w:rPr>
          <w:rFonts w:asciiTheme="minorHAnsi" w:eastAsia="Open Sans" w:hAnsiTheme="minorHAnsi" w:cstheme="minorHAnsi"/>
          <w:color w:val="3C3C3C"/>
          <w:sz w:val="20"/>
          <w:szCs w:val="20"/>
        </w:rPr>
        <w:t xml:space="preserve"> while also managing their health-related needs.</w:t>
      </w:r>
    </w:p>
    <w:p w14:paraId="6BFDB57B" w14:textId="7FDA3CA8" w:rsidR="0019613F" w:rsidRPr="007261AE" w:rsidRDefault="0019613F" w:rsidP="007261AE">
      <w:pPr>
        <w:pStyle w:val="NoSpacing"/>
        <w:numPr>
          <w:ilvl w:val="0"/>
          <w:numId w:val="13"/>
        </w:numPr>
        <w:spacing w:before="160"/>
        <w:rPr>
          <w:rFonts w:asciiTheme="minorHAnsi" w:eastAsia="Open Sans" w:hAnsiTheme="minorHAnsi" w:cstheme="minorHAnsi"/>
          <w:color w:val="3C3C3C"/>
          <w:sz w:val="20"/>
          <w:szCs w:val="20"/>
        </w:rPr>
      </w:pPr>
      <w:r w:rsidRPr="005E7DA0">
        <w:rPr>
          <w:rFonts w:asciiTheme="minorHAnsi" w:eastAsia="Open Sans" w:hAnsiTheme="minorHAnsi" w:cstheme="minorHAnsi"/>
          <w:b/>
          <w:bCs/>
          <w:color w:val="3C3C3C"/>
          <w:sz w:val="20"/>
          <w:szCs w:val="20"/>
        </w:rPr>
        <w:t xml:space="preserve">Flexibility </w:t>
      </w:r>
      <w:r w:rsidR="00822789" w:rsidRPr="005E7DA0">
        <w:rPr>
          <w:rFonts w:asciiTheme="minorHAnsi" w:eastAsia="Open Sans" w:hAnsiTheme="minorHAnsi" w:cstheme="minorHAnsi"/>
          <w:b/>
          <w:bCs/>
          <w:color w:val="3C3C3C"/>
          <w:sz w:val="20"/>
          <w:szCs w:val="20"/>
        </w:rPr>
        <w:t>regarding</w:t>
      </w:r>
      <w:r w:rsidRPr="005E7DA0">
        <w:rPr>
          <w:rFonts w:asciiTheme="minorHAnsi" w:eastAsia="Open Sans" w:hAnsiTheme="minorHAnsi" w:cstheme="minorHAnsi"/>
          <w:b/>
          <w:bCs/>
          <w:color w:val="3C3C3C"/>
          <w:sz w:val="20"/>
          <w:szCs w:val="20"/>
        </w:rPr>
        <w:t xml:space="preserve"> assignment deadlines.</w:t>
      </w:r>
      <w:r w:rsidRPr="007261AE">
        <w:rPr>
          <w:rFonts w:asciiTheme="minorHAnsi" w:eastAsia="Open Sans" w:hAnsiTheme="minorHAnsi" w:cstheme="minorHAnsi"/>
          <w:color w:val="3C3C3C"/>
          <w:sz w:val="20"/>
          <w:szCs w:val="20"/>
        </w:rPr>
        <w:t xml:space="preserve"> Many instructors allowed more flexibility for students </w:t>
      </w:r>
      <w:r w:rsidR="004B14A4">
        <w:rPr>
          <w:rFonts w:asciiTheme="minorHAnsi" w:eastAsia="Open Sans" w:hAnsiTheme="minorHAnsi" w:cstheme="minorHAnsi"/>
          <w:color w:val="3C3C3C"/>
          <w:sz w:val="20"/>
          <w:szCs w:val="20"/>
        </w:rPr>
        <w:t xml:space="preserve">in general </w:t>
      </w:r>
      <w:r w:rsidRPr="007261AE">
        <w:rPr>
          <w:rFonts w:asciiTheme="minorHAnsi" w:eastAsia="Open Sans" w:hAnsiTheme="minorHAnsi" w:cstheme="minorHAnsi"/>
          <w:color w:val="3C3C3C"/>
          <w:sz w:val="20"/>
          <w:szCs w:val="20"/>
        </w:rPr>
        <w:t>because of the pandemic, which benefitted students with disabilities.</w:t>
      </w:r>
    </w:p>
    <w:p w14:paraId="620ED5B9" w14:textId="0AA3BCE3" w:rsidR="00C847DF" w:rsidRPr="00204E67" w:rsidRDefault="000F0BF3" w:rsidP="00204E67">
      <w:pPr>
        <w:pStyle w:val="NoSpacing"/>
        <w:spacing w:before="24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The</w:t>
      </w:r>
      <w:r w:rsidR="00204E67">
        <w:rPr>
          <w:rFonts w:asciiTheme="minorHAnsi" w:eastAsia="Open Sans" w:hAnsiTheme="minorHAnsi" w:cstheme="minorHAnsi"/>
          <w:color w:val="3C3C3C"/>
          <w:sz w:val="20"/>
          <w:szCs w:val="20"/>
        </w:rPr>
        <w:t xml:space="preserve"> pandemic </w:t>
      </w:r>
      <w:r w:rsidR="00743C19">
        <w:rPr>
          <w:rFonts w:asciiTheme="minorHAnsi" w:eastAsia="Open Sans" w:hAnsiTheme="minorHAnsi" w:cstheme="minorHAnsi"/>
          <w:color w:val="3C3C3C"/>
          <w:sz w:val="20"/>
          <w:szCs w:val="20"/>
        </w:rPr>
        <w:t>clearly had a profound impact on the work, school, and social lives of</w:t>
      </w:r>
      <w:r w:rsidR="00ED42B7">
        <w:rPr>
          <w:rFonts w:asciiTheme="minorHAnsi" w:eastAsia="Open Sans" w:hAnsiTheme="minorHAnsi" w:cstheme="minorHAnsi"/>
          <w:color w:val="3C3C3C"/>
          <w:sz w:val="20"/>
          <w:szCs w:val="20"/>
        </w:rPr>
        <w:t xml:space="preserve"> students, faculty, and staff</w:t>
      </w:r>
      <w:r w:rsidR="007D578F">
        <w:rPr>
          <w:rFonts w:asciiTheme="minorHAnsi" w:eastAsia="Open Sans" w:hAnsiTheme="minorHAnsi" w:cstheme="minorHAnsi"/>
          <w:color w:val="3C3C3C"/>
          <w:sz w:val="20"/>
          <w:szCs w:val="20"/>
        </w:rPr>
        <w:t>. Given that the pandemic</w:t>
      </w:r>
      <w:r w:rsidR="00C80602">
        <w:rPr>
          <w:rFonts w:asciiTheme="minorHAnsi" w:eastAsia="Open Sans" w:hAnsiTheme="minorHAnsi" w:cstheme="minorHAnsi"/>
          <w:color w:val="3C3C3C"/>
          <w:sz w:val="20"/>
          <w:szCs w:val="20"/>
        </w:rPr>
        <w:t xml:space="preserve"> is</w:t>
      </w:r>
      <w:r w:rsidR="006E5932">
        <w:rPr>
          <w:rFonts w:asciiTheme="minorHAnsi" w:eastAsia="Open Sans" w:hAnsiTheme="minorHAnsi" w:cstheme="minorHAnsi"/>
          <w:color w:val="3C3C3C"/>
          <w:sz w:val="20"/>
          <w:szCs w:val="20"/>
        </w:rPr>
        <w:t xml:space="preserve"> persist</w:t>
      </w:r>
      <w:r w:rsidR="00C80602">
        <w:rPr>
          <w:rFonts w:asciiTheme="minorHAnsi" w:eastAsia="Open Sans" w:hAnsiTheme="minorHAnsi" w:cstheme="minorHAnsi"/>
          <w:color w:val="3C3C3C"/>
          <w:sz w:val="20"/>
          <w:szCs w:val="20"/>
        </w:rPr>
        <w:t>ing</w:t>
      </w:r>
      <w:r w:rsidR="006E5932">
        <w:rPr>
          <w:rFonts w:asciiTheme="minorHAnsi" w:eastAsia="Open Sans" w:hAnsiTheme="minorHAnsi" w:cstheme="minorHAnsi"/>
          <w:color w:val="3C3C3C"/>
          <w:sz w:val="20"/>
          <w:szCs w:val="20"/>
        </w:rPr>
        <w:t xml:space="preserve"> into the 2020-21 academic year, we will report further on the impacts in next year’s annual report.</w:t>
      </w:r>
    </w:p>
    <w:p w14:paraId="68B47ECE" w14:textId="05BDA25D" w:rsidR="00CC749C" w:rsidRPr="0000110E" w:rsidRDefault="00377287" w:rsidP="0000110E">
      <w:pPr>
        <w:pStyle w:val="Heading1"/>
        <w:spacing w:before="360"/>
      </w:pPr>
      <w:bookmarkStart w:id="25" w:name="_Toc63777681"/>
      <w:r>
        <w:t xml:space="preserve">Conclusion and </w:t>
      </w:r>
      <w:r w:rsidR="008C353C" w:rsidRPr="0000110E">
        <w:t>Future Directions</w:t>
      </w:r>
      <w:bookmarkEnd w:id="25"/>
    </w:p>
    <w:p w14:paraId="738A5ACD" w14:textId="0BAE792C" w:rsidR="00D53148" w:rsidRDefault="0000295D" w:rsidP="00E36E11">
      <w:pPr>
        <w:rPr>
          <w:rFonts w:asciiTheme="minorHAnsi" w:hAnsiTheme="minorHAnsi" w:cstheme="minorHAnsi"/>
          <w:szCs w:val="20"/>
        </w:rPr>
      </w:pPr>
      <w:r>
        <w:rPr>
          <w:rFonts w:asciiTheme="minorHAnsi" w:hAnsiTheme="minorHAnsi" w:cstheme="minorHAnsi"/>
          <w:szCs w:val="20"/>
        </w:rPr>
        <w:t xml:space="preserve">This report makes </w:t>
      </w:r>
      <w:r w:rsidR="00AB5C87">
        <w:rPr>
          <w:rFonts w:asciiTheme="minorHAnsi" w:hAnsiTheme="minorHAnsi" w:cstheme="minorHAnsi"/>
          <w:szCs w:val="20"/>
        </w:rPr>
        <w:t xml:space="preserve">it </w:t>
      </w:r>
      <w:r w:rsidR="0077189A">
        <w:rPr>
          <w:rFonts w:asciiTheme="minorHAnsi" w:hAnsiTheme="minorHAnsi" w:cstheme="minorHAnsi"/>
          <w:szCs w:val="20"/>
        </w:rPr>
        <w:t>very</w:t>
      </w:r>
      <w:r w:rsidR="00AB5C87">
        <w:rPr>
          <w:rFonts w:asciiTheme="minorHAnsi" w:hAnsiTheme="minorHAnsi" w:cstheme="minorHAnsi"/>
          <w:szCs w:val="20"/>
        </w:rPr>
        <w:t xml:space="preserve"> </w:t>
      </w:r>
      <w:r>
        <w:rPr>
          <w:rFonts w:asciiTheme="minorHAnsi" w:hAnsiTheme="minorHAnsi" w:cstheme="minorHAnsi"/>
          <w:szCs w:val="20"/>
        </w:rPr>
        <w:t xml:space="preserve">clear that </w:t>
      </w:r>
      <w:r w:rsidR="00AB5C87">
        <w:rPr>
          <w:rFonts w:asciiTheme="minorHAnsi" w:hAnsiTheme="minorHAnsi" w:cstheme="minorHAnsi"/>
          <w:szCs w:val="20"/>
        </w:rPr>
        <w:t xml:space="preserve">the landscape </w:t>
      </w:r>
      <w:r w:rsidR="000860AD">
        <w:rPr>
          <w:rFonts w:asciiTheme="minorHAnsi" w:hAnsiTheme="minorHAnsi" w:cstheme="minorHAnsi"/>
          <w:szCs w:val="20"/>
        </w:rPr>
        <w:t xml:space="preserve">of disability services </w:t>
      </w:r>
      <w:r w:rsidR="00AB5C87">
        <w:rPr>
          <w:rFonts w:asciiTheme="minorHAnsi" w:hAnsiTheme="minorHAnsi" w:cstheme="minorHAnsi"/>
          <w:szCs w:val="20"/>
        </w:rPr>
        <w:t>in higher education</w:t>
      </w:r>
      <w:r w:rsidR="00314EA4">
        <w:rPr>
          <w:rFonts w:asciiTheme="minorHAnsi" w:hAnsiTheme="minorHAnsi" w:cstheme="minorHAnsi"/>
          <w:szCs w:val="20"/>
        </w:rPr>
        <w:t xml:space="preserve"> has </w:t>
      </w:r>
      <w:r w:rsidR="00FD217B">
        <w:rPr>
          <w:rFonts w:asciiTheme="minorHAnsi" w:hAnsiTheme="minorHAnsi" w:cstheme="minorHAnsi"/>
          <w:szCs w:val="20"/>
        </w:rPr>
        <w:t xml:space="preserve">been changing, and </w:t>
      </w:r>
      <w:r w:rsidR="006F4FC8">
        <w:rPr>
          <w:rFonts w:asciiTheme="minorHAnsi" w:hAnsiTheme="minorHAnsi" w:cstheme="minorHAnsi"/>
          <w:szCs w:val="20"/>
        </w:rPr>
        <w:t xml:space="preserve">that </w:t>
      </w:r>
      <w:r w:rsidR="00BF53DA">
        <w:rPr>
          <w:rFonts w:asciiTheme="minorHAnsi" w:hAnsiTheme="minorHAnsi" w:cstheme="minorHAnsi"/>
          <w:szCs w:val="20"/>
        </w:rPr>
        <w:t>disabilit</w:t>
      </w:r>
      <w:r w:rsidR="00FD217B">
        <w:rPr>
          <w:rFonts w:asciiTheme="minorHAnsi" w:hAnsiTheme="minorHAnsi" w:cstheme="minorHAnsi"/>
          <w:szCs w:val="20"/>
        </w:rPr>
        <w:t>y services professionals</w:t>
      </w:r>
      <w:r w:rsidR="00BF53DA">
        <w:rPr>
          <w:rFonts w:asciiTheme="minorHAnsi" w:hAnsiTheme="minorHAnsi" w:cstheme="minorHAnsi"/>
          <w:szCs w:val="20"/>
        </w:rPr>
        <w:t xml:space="preserve"> across the UW System are </w:t>
      </w:r>
      <w:r w:rsidR="0056182D">
        <w:rPr>
          <w:rFonts w:asciiTheme="minorHAnsi" w:hAnsiTheme="minorHAnsi" w:cstheme="minorHAnsi"/>
          <w:szCs w:val="20"/>
        </w:rPr>
        <w:t xml:space="preserve">working exceptionally hard </w:t>
      </w:r>
      <w:r w:rsidR="00FD217B">
        <w:rPr>
          <w:rFonts w:asciiTheme="minorHAnsi" w:hAnsiTheme="minorHAnsi" w:cstheme="minorHAnsi"/>
          <w:szCs w:val="20"/>
        </w:rPr>
        <w:t xml:space="preserve">to adapt. </w:t>
      </w:r>
      <w:r w:rsidR="0077189A">
        <w:rPr>
          <w:rFonts w:asciiTheme="minorHAnsi" w:hAnsiTheme="minorHAnsi" w:cstheme="minorHAnsi"/>
          <w:szCs w:val="20"/>
        </w:rPr>
        <w:t xml:space="preserve">With more students identifying with disabilities, </w:t>
      </w:r>
      <w:r w:rsidR="00DA50D3">
        <w:rPr>
          <w:rFonts w:asciiTheme="minorHAnsi" w:hAnsiTheme="minorHAnsi" w:cstheme="minorHAnsi"/>
          <w:szCs w:val="20"/>
        </w:rPr>
        <w:t xml:space="preserve">the types of disabilities </w:t>
      </w:r>
      <w:r w:rsidR="006F4FC8">
        <w:rPr>
          <w:rFonts w:asciiTheme="minorHAnsi" w:hAnsiTheme="minorHAnsi" w:cstheme="minorHAnsi"/>
          <w:szCs w:val="20"/>
        </w:rPr>
        <w:t>shifting</w:t>
      </w:r>
      <w:r w:rsidR="00DA50D3">
        <w:rPr>
          <w:rFonts w:asciiTheme="minorHAnsi" w:hAnsiTheme="minorHAnsi" w:cstheme="minorHAnsi"/>
          <w:szCs w:val="20"/>
        </w:rPr>
        <w:t xml:space="preserve">, accommodation </w:t>
      </w:r>
      <w:r w:rsidR="006D1398">
        <w:rPr>
          <w:rFonts w:asciiTheme="minorHAnsi" w:hAnsiTheme="minorHAnsi" w:cstheme="minorHAnsi"/>
          <w:szCs w:val="20"/>
        </w:rPr>
        <w:t xml:space="preserve">requirements </w:t>
      </w:r>
      <w:r w:rsidR="00DA50D3">
        <w:rPr>
          <w:rFonts w:asciiTheme="minorHAnsi" w:hAnsiTheme="minorHAnsi" w:cstheme="minorHAnsi"/>
          <w:szCs w:val="20"/>
        </w:rPr>
        <w:t xml:space="preserve">becoming more complex, </w:t>
      </w:r>
      <w:r w:rsidR="00765A2B">
        <w:rPr>
          <w:rFonts w:asciiTheme="minorHAnsi" w:hAnsiTheme="minorHAnsi" w:cstheme="minorHAnsi"/>
          <w:szCs w:val="20"/>
        </w:rPr>
        <w:t>and staffing resources</w:t>
      </w:r>
      <w:r w:rsidR="00587D66">
        <w:rPr>
          <w:rFonts w:asciiTheme="minorHAnsi" w:hAnsiTheme="minorHAnsi" w:cstheme="minorHAnsi"/>
          <w:szCs w:val="20"/>
        </w:rPr>
        <w:t xml:space="preserve"> </w:t>
      </w:r>
      <w:r w:rsidR="00F74241">
        <w:rPr>
          <w:rFonts w:asciiTheme="minorHAnsi" w:hAnsiTheme="minorHAnsi" w:cstheme="minorHAnsi"/>
          <w:szCs w:val="20"/>
        </w:rPr>
        <w:t>stretched thin</w:t>
      </w:r>
      <w:r w:rsidR="00587D66">
        <w:rPr>
          <w:rFonts w:asciiTheme="minorHAnsi" w:hAnsiTheme="minorHAnsi" w:cstheme="minorHAnsi"/>
          <w:szCs w:val="20"/>
        </w:rPr>
        <w:t xml:space="preserve">, </w:t>
      </w:r>
      <w:r w:rsidR="00334141">
        <w:rPr>
          <w:rFonts w:asciiTheme="minorHAnsi" w:hAnsiTheme="minorHAnsi" w:cstheme="minorHAnsi"/>
          <w:szCs w:val="20"/>
        </w:rPr>
        <w:t xml:space="preserve">disability services </w:t>
      </w:r>
      <w:r w:rsidR="006351FB">
        <w:rPr>
          <w:rFonts w:asciiTheme="minorHAnsi" w:hAnsiTheme="minorHAnsi" w:cstheme="minorHAnsi"/>
          <w:szCs w:val="20"/>
        </w:rPr>
        <w:t>offices are</w:t>
      </w:r>
      <w:r w:rsidR="00F34578">
        <w:rPr>
          <w:rFonts w:asciiTheme="minorHAnsi" w:hAnsiTheme="minorHAnsi" w:cstheme="minorHAnsi"/>
          <w:szCs w:val="20"/>
        </w:rPr>
        <w:t xml:space="preserve"> often</w:t>
      </w:r>
      <w:r w:rsidR="006351FB">
        <w:rPr>
          <w:rFonts w:asciiTheme="minorHAnsi" w:hAnsiTheme="minorHAnsi" w:cstheme="minorHAnsi"/>
          <w:szCs w:val="20"/>
        </w:rPr>
        <w:t xml:space="preserve"> strained to provide the level of service required to </w:t>
      </w:r>
      <w:r w:rsidR="00F34578">
        <w:rPr>
          <w:rFonts w:asciiTheme="minorHAnsi" w:hAnsiTheme="minorHAnsi" w:cstheme="minorHAnsi"/>
          <w:szCs w:val="20"/>
        </w:rPr>
        <w:t xml:space="preserve">achieve equal </w:t>
      </w:r>
      <w:r w:rsidR="006351FB">
        <w:rPr>
          <w:rFonts w:asciiTheme="minorHAnsi" w:hAnsiTheme="minorHAnsi" w:cstheme="minorHAnsi"/>
          <w:szCs w:val="20"/>
        </w:rPr>
        <w:t>access</w:t>
      </w:r>
      <w:r w:rsidR="00F34578">
        <w:rPr>
          <w:rFonts w:asciiTheme="minorHAnsi" w:hAnsiTheme="minorHAnsi" w:cstheme="minorHAnsi"/>
          <w:szCs w:val="20"/>
        </w:rPr>
        <w:t xml:space="preserve"> for </w:t>
      </w:r>
      <w:r w:rsidR="00EC761B">
        <w:rPr>
          <w:rFonts w:asciiTheme="minorHAnsi" w:hAnsiTheme="minorHAnsi" w:cstheme="minorHAnsi"/>
          <w:szCs w:val="20"/>
        </w:rPr>
        <w:t>disabled</w:t>
      </w:r>
      <w:r w:rsidR="00F419D5">
        <w:rPr>
          <w:rFonts w:asciiTheme="minorHAnsi" w:hAnsiTheme="minorHAnsi" w:cstheme="minorHAnsi"/>
          <w:szCs w:val="20"/>
        </w:rPr>
        <w:t xml:space="preserve"> </w:t>
      </w:r>
      <w:r w:rsidR="00F34578">
        <w:rPr>
          <w:rFonts w:asciiTheme="minorHAnsi" w:hAnsiTheme="minorHAnsi" w:cstheme="minorHAnsi"/>
          <w:szCs w:val="20"/>
        </w:rPr>
        <w:t>students.</w:t>
      </w:r>
      <w:r w:rsidR="004E337E">
        <w:rPr>
          <w:rFonts w:asciiTheme="minorHAnsi" w:hAnsiTheme="minorHAnsi" w:cstheme="minorHAnsi"/>
          <w:szCs w:val="20"/>
        </w:rPr>
        <w:t xml:space="preserve"> They have </w:t>
      </w:r>
      <w:r w:rsidR="00F419D5">
        <w:rPr>
          <w:rFonts w:asciiTheme="minorHAnsi" w:hAnsiTheme="minorHAnsi" w:cstheme="minorHAnsi"/>
          <w:szCs w:val="20"/>
        </w:rPr>
        <w:t xml:space="preserve">needed to </w:t>
      </w:r>
      <w:r w:rsidR="004E337E">
        <w:rPr>
          <w:rFonts w:asciiTheme="minorHAnsi" w:hAnsiTheme="minorHAnsi" w:cstheme="minorHAnsi"/>
          <w:szCs w:val="20"/>
        </w:rPr>
        <w:t xml:space="preserve">become creative by </w:t>
      </w:r>
      <w:r w:rsidR="00793AD7">
        <w:rPr>
          <w:rFonts w:asciiTheme="minorHAnsi" w:hAnsiTheme="minorHAnsi" w:cstheme="minorHAnsi"/>
          <w:szCs w:val="20"/>
        </w:rPr>
        <w:t>using</w:t>
      </w:r>
      <w:r w:rsidR="004E337E">
        <w:rPr>
          <w:rFonts w:asciiTheme="minorHAnsi" w:hAnsiTheme="minorHAnsi" w:cstheme="minorHAnsi"/>
          <w:szCs w:val="20"/>
        </w:rPr>
        <w:t xml:space="preserve"> technology to </w:t>
      </w:r>
      <w:r w:rsidR="00F419D5">
        <w:rPr>
          <w:rFonts w:asciiTheme="minorHAnsi" w:hAnsiTheme="minorHAnsi" w:cstheme="minorHAnsi"/>
          <w:szCs w:val="20"/>
        </w:rPr>
        <w:t>establish</w:t>
      </w:r>
      <w:r w:rsidR="004E337E">
        <w:rPr>
          <w:rFonts w:asciiTheme="minorHAnsi" w:hAnsiTheme="minorHAnsi" w:cstheme="minorHAnsi"/>
          <w:szCs w:val="20"/>
        </w:rPr>
        <w:t xml:space="preserve"> greater efficiencies and </w:t>
      </w:r>
      <w:r w:rsidR="003B3F9B">
        <w:rPr>
          <w:rFonts w:asciiTheme="minorHAnsi" w:hAnsiTheme="minorHAnsi" w:cstheme="minorHAnsi"/>
          <w:szCs w:val="20"/>
        </w:rPr>
        <w:t>modifying</w:t>
      </w:r>
      <w:r w:rsidR="006B0352">
        <w:rPr>
          <w:rFonts w:asciiTheme="minorHAnsi" w:hAnsiTheme="minorHAnsi" w:cstheme="minorHAnsi"/>
          <w:szCs w:val="20"/>
        </w:rPr>
        <w:t xml:space="preserve"> </w:t>
      </w:r>
      <w:r w:rsidR="00140A84">
        <w:rPr>
          <w:rFonts w:asciiTheme="minorHAnsi" w:hAnsiTheme="minorHAnsi" w:cstheme="minorHAnsi"/>
          <w:szCs w:val="20"/>
        </w:rPr>
        <w:t xml:space="preserve">practices to </w:t>
      </w:r>
      <w:r w:rsidR="00790FF7">
        <w:rPr>
          <w:rFonts w:asciiTheme="minorHAnsi" w:hAnsiTheme="minorHAnsi" w:cstheme="minorHAnsi"/>
          <w:szCs w:val="20"/>
        </w:rPr>
        <w:t xml:space="preserve">ensure essential service levels are </w:t>
      </w:r>
      <w:r w:rsidR="00140A84">
        <w:rPr>
          <w:rFonts w:asciiTheme="minorHAnsi" w:hAnsiTheme="minorHAnsi" w:cstheme="minorHAnsi"/>
          <w:szCs w:val="20"/>
        </w:rPr>
        <w:t>maintain</w:t>
      </w:r>
      <w:r w:rsidR="00790FF7">
        <w:rPr>
          <w:rFonts w:asciiTheme="minorHAnsi" w:hAnsiTheme="minorHAnsi" w:cstheme="minorHAnsi"/>
          <w:szCs w:val="20"/>
        </w:rPr>
        <w:t xml:space="preserve">ed. </w:t>
      </w:r>
      <w:r w:rsidR="00F419D5">
        <w:rPr>
          <w:rFonts w:asciiTheme="minorHAnsi" w:hAnsiTheme="minorHAnsi" w:cstheme="minorHAnsi"/>
          <w:szCs w:val="20"/>
        </w:rPr>
        <w:t>Some of these</w:t>
      </w:r>
      <w:r w:rsidR="00790FF7">
        <w:rPr>
          <w:rFonts w:asciiTheme="minorHAnsi" w:hAnsiTheme="minorHAnsi" w:cstheme="minorHAnsi"/>
          <w:szCs w:val="20"/>
        </w:rPr>
        <w:t xml:space="preserve"> choices, however, come at a cost to both students and staff</w:t>
      </w:r>
      <w:r w:rsidR="00D046B1">
        <w:rPr>
          <w:rFonts w:asciiTheme="minorHAnsi" w:hAnsiTheme="minorHAnsi" w:cstheme="minorHAnsi"/>
          <w:szCs w:val="20"/>
        </w:rPr>
        <w:t xml:space="preserve"> when resources are not adequ</w:t>
      </w:r>
      <w:r w:rsidR="0068304B">
        <w:rPr>
          <w:rFonts w:asciiTheme="minorHAnsi" w:hAnsiTheme="minorHAnsi" w:cstheme="minorHAnsi"/>
          <w:szCs w:val="20"/>
        </w:rPr>
        <w:t xml:space="preserve">ate </w:t>
      </w:r>
      <w:r w:rsidR="00075CC0">
        <w:rPr>
          <w:rFonts w:asciiTheme="minorHAnsi" w:hAnsiTheme="minorHAnsi" w:cstheme="minorHAnsi"/>
          <w:szCs w:val="20"/>
        </w:rPr>
        <w:t xml:space="preserve">to meet demands. Disability services professionals are </w:t>
      </w:r>
      <w:r w:rsidR="004279BF">
        <w:rPr>
          <w:rFonts w:asciiTheme="minorHAnsi" w:hAnsiTheme="minorHAnsi" w:cstheme="minorHAnsi"/>
          <w:szCs w:val="20"/>
        </w:rPr>
        <w:t>creative and</w:t>
      </w:r>
      <w:r w:rsidR="00075CC0">
        <w:rPr>
          <w:rFonts w:asciiTheme="minorHAnsi" w:hAnsiTheme="minorHAnsi" w:cstheme="minorHAnsi"/>
          <w:szCs w:val="20"/>
        </w:rPr>
        <w:t xml:space="preserve"> resilient</w:t>
      </w:r>
      <w:r w:rsidR="004279BF">
        <w:rPr>
          <w:rFonts w:asciiTheme="minorHAnsi" w:hAnsiTheme="minorHAnsi" w:cstheme="minorHAnsi"/>
          <w:szCs w:val="20"/>
        </w:rPr>
        <w:t xml:space="preserve">, </w:t>
      </w:r>
      <w:r w:rsidR="00075CC0">
        <w:rPr>
          <w:rFonts w:asciiTheme="minorHAnsi" w:hAnsiTheme="minorHAnsi" w:cstheme="minorHAnsi"/>
          <w:szCs w:val="20"/>
        </w:rPr>
        <w:t>and</w:t>
      </w:r>
      <w:r w:rsidR="00795925">
        <w:rPr>
          <w:rFonts w:asciiTheme="minorHAnsi" w:hAnsiTheme="minorHAnsi" w:cstheme="minorHAnsi"/>
          <w:szCs w:val="20"/>
        </w:rPr>
        <w:t xml:space="preserve"> they</w:t>
      </w:r>
      <w:r w:rsidR="00075CC0">
        <w:rPr>
          <w:rFonts w:asciiTheme="minorHAnsi" w:hAnsiTheme="minorHAnsi" w:cstheme="minorHAnsi"/>
          <w:szCs w:val="20"/>
        </w:rPr>
        <w:t xml:space="preserve"> will continue to </w:t>
      </w:r>
      <w:r w:rsidR="00B638D4">
        <w:rPr>
          <w:rFonts w:asciiTheme="minorHAnsi" w:hAnsiTheme="minorHAnsi" w:cstheme="minorHAnsi"/>
          <w:szCs w:val="20"/>
        </w:rPr>
        <w:t>find creative solutions to meet the needs o</w:t>
      </w:r>
      <w:r w:rsidR="00075CC0">
        <w:rPr>
          <w:rFonts w:asciiTheme="minorHAnsi" w:hAnsiTheme="minorHAnsi" w:cstheme="minorHAnsi"/>
          <w:szCs w:val="20"/>
        </w:rPr>
        <w:t xml:space="preserve">f </w:t>
      </w:r>
      <w:r w:rsidR="00B638D4">
        <w:rPr>
          <w:rFonts w:asciiTheme="minorHAnsi" w:hAnsiTheme="minorHAnsi" w:cstheme="minorHAnsi"/>
          <w:szCs w:val="20"/>
        </w:rPr>
        <w:t>students</w:t>
      </w:r>
      <w:r w:rsidR="004602A1">
        <w:rPr>
          <w:rFonts w:asciiTheme="minorHAnsi" w:hAnsiTheme="minorHAnsi" w:cstheme="minorHAnsi"/>
          <w:szCs w:val="20"/>
        </w:rPr>
        <w:t>. T</w:t>
      </w:r>
      <w:r w:rsidR="0041413A">
        <w:rPr>
          <w:rFonts w:asciiTheme="minorHAnsi" w:hAnsiTheme="minorHAnsi" w:cstheme="minorHAnsi"/>
          <w:szCs w:val="20"/>
        </w:rPr>
        <w:t>hey</w:t>
      </w:r>
      <w:r w:rsidR="006251C9">
        <w:rPr>
          <w:rFonts w:asciiTheme="minorHAnsi" w:hAnsiTheme="minorHAnsi" w:cstheme="minorHAnsi"/>
          <w:szCs w:val="20"/>
        </w:rPr>
        <w:t xml:space="preserve"> also</w:t>
      </w:r>
      <w:r w:rsidR="0041413A">
        <w:rPr>
          <w:rFonts w:asciiTheme="minorHAnsi" w:hAnsiTheme="minorHAnsi" w:cstheme="minorHAnsi"/>
          <w:szCs w:val="20"/>
        </w:rPr>
        <w:t xml:space="preserve"> hope th</w:t>
      </w:r>
      <w:r w:rsidR="0007484D">
        <w:rPr>
          <w:rFonts w:asciiTheme="minorHAnsi" w:hAnsiTheme="minorHAnsi" w:cstheme="minorHAnsi"/>
          <w:szCs w:val="20"/>
        </w:rPr>
        <w:t xml:space="preserve">at </w:t>
      </w:r>
      <w:r w:rsidR="00871783">
        <w:rPr>
          <w:rFonts w:asciiTheme="minorHAnsi" w:hAnsiTheme="minorHAnsi" w:cstheme="minorHAnsi"/>
          <w:szCs w:val="20"/>
        </w:rPr>
        <w:t xml:space="preserve">campus and </w:t>
      </w:r>
      <w:r w:rsidR="00A02FC2">
        <w:rPr>
          <w:rFonts w:asciiTheme="minorHAnsi" w:hAnsiTheme="minorHAnsi" w:cstheme="minorHAnsi"/>
          <w:szCs w:val="20"/>
        </w:rPr>
        <w:t>S</w:t>
      </w:r>
      <w:r w:rsidR="00871783">
        <w:rPr>
          <w:rFonts w:asciiTheme="minorHAnsi" w:hAnsiTheme="minorHAnsi" w:cstheme="minorHAnsi"/>
          <w:szCs w:val="20"/>
        </w:rPr>
        <w:t>ystem administrators will use information</w:t>
      </w:r>
      <w:r w:rsidR="00741F21">
        <w:rPr>
          <w:rFonts w:asciiTheme="minorHAnsi" w:hAnsiTheme="minorHAnsi" w:cstheme="minorHAnsi"/>
          <w:szCs w:val="20"/>
        </w:rPr>
        <w:t xml:space="preserve"> from this annual </w:t>
      </w:r>
      <w:r w:rsidR="00871783">
        <w:rPr>
          <w:rFonts w:asciiTheme="minorHAnsi" w:hAnsiTheme="minorHAnsi" w:cstheme="minorHAnsi"/>
          <w:szCs w:val="20"/>
        </w:rPr>
        <w:t xml:space="preserve">report and </w:t>
      </w:r>
      <w:r w:rsidR="005F2221">
        <w:rPr>
          <w:rFonts w:asciiTheme="minorHAnsi" w:hAnsiTheme="minorHAnsi" w:cstheme="minorHAnsi"/>
          <w:szCs w:val="20"/>
        </w:rPr>
        <w:t>from</w:t>
      </w:r>
      <w:r w:rsidR="00871783">
        <w:rPr>
          <w:rFonts w:asciiTheme="minorHAnsi" w:hAnsiTheme="minorHAnsi" w:cstheme="minorHAnsi"/>
          <w:szCs w:val="20"/>
        </w:rPr>
        <w:t xml:space="preserve"> </w:t>
      </w:r>
      <w:r w:rsidR="005F2221">
        <w:rPr>
          <w:rFonts w:asciiTheme="minorHAnsi" w:hAnsiTheme="minorHAnsi" w:cstheme="minorHAnsi"/>
          <w:szCs w:val="20"/>
        </w:rPr>
        <w:t>individual</w:t>
      </w:r>
      <w:r w:rsidR="00871783">
        <w:rPr>
          <w:rFonts w:asciiTheme="minorHAnsi" w:hAnsiTheme="minorHAnsi" w:cstheme="minorHAnsi"/>
          <w:szCs w:val="20"/>
        </w:rPr>
        <w:t xml:space="preserve"> campuses </w:t>
      </w:r>
      <w:r w:rsidR="005F2221">
        <w:rPr>
          <w:rFonts w:asciiTheme="minorHAnsi" w:hAnsiTheme="minorHAnsi" w:cstheme="minorHAnsi"/>
          <w:szCs w:val="20"/>
        </w:rPr>
        <w:t xml:space="preserve">to </w:t>
      </w:r>
      <w:r w:rsidR="00BE527C">
        <w:rPr>
          <w:rFonts w:asciiTheme="minorHAnsi" w:hAnsiTheme="minorHAnsi" w:cstheme="minorHAnsi"/>
          <w:szCs w:val="20"/>
        </w:rPr>
        <w:t>assess whether</w:t>
      </w:r>
      <w:r w:rsidR="005F2221">
        <w:rPr>
          <w:rFonts w:asciiTheme="minorHAnsi" w:hAnsiTheme="minorHAnsi" w:cstheme="minorHAnsi"/>
          <w:szCs w:val="20"/>
        </w:rPr>
        <w:t xml:space="preserve"> adequate resources are </w:t>
      </w:r>
      <w:r w:rsidR="00BE527C">
        <w:rPr>
          <w:rFonts w:asciiTheme="minorHAnsi" w:hAnsiTheme="minorHAnsi" w:cstheme="minorHAnsi"/>
          <w:szCs w:val="20"/>
        </w:rPr>
        <w:t xml:space="preserve">being </w:t>
      </w:r>
      <w:r w:rsidR="005F2221">
        <w:rPr>
          <w:rFonts w:asciiTheme="minorHAnsi" w:hAnsiTheme="minorHAnsi" w:cstheme="minorHAnsi"/>
          <w:szCs w:val="20"/>
        </w:rPr>
        <w:t>allocated to the</w:t>
      </w:r>
      <w:r w:rsidR="003F1372">
        <w:rPr>
          <w:rFonts w:asciiTheme="minorHAnsi" w:hAnsiTheme="minorHAnsi" w:cstheme="minorHAnsi"/>
          <w:szCs w:val="20"/>
        </w:rPr>
        <w:t xml:space="preserve"> </w:t>
      </w:r>
      <w:r w:rsidR="00BE527C">
        <w:rPr>
          <w:rFonts w:asciiTheme="minorHAnsi" w:hAnsiTheme="minorHAnsi" w:cstheme="minorHAnsi"/>
          <w:szCs w:val="20"/>
        </w:rPr>
        <w:t>efforts</w:t>
      </w:r>
      <w:r w:rsidR="00B638D4">
        <w:rPr>
          <w:rFonts w:asciiTheme="minorHAnsi" w:hAnsiTheme="minorHAnsi" w:cstheme="minorHAnsi"/>
          <w:szCs w:val="20"/>
        </w:rPr>
        <w:t>.</w:t>
      </w:r>
    </w:p>
    <w:p w14:paraId="75FCE8AA" w14:textId="5BF2151A" w:rsidR="00150846" w:rsidRDefault="003C758D" w:rsidP="00E36E11">
      <w:pPr>
        <w:rPr>
          <w:rFonts w:asciiTheme="minorHAnsi" w:hAnsiTheme="minorHAnsi" w:cstheme="minorHAnsi"/>
          <w:szCs w:val="20"/>
        </w:rPr>
      </w:pPr>
      <w:r>
        <w:rPr>
          <w:rFonts w:asciiTheme="minorHAnsi" w:hAnsiTheme="minorHAnsi" w:cstheme="minorHAnsi"/>
          <w:szCs w:val="20"/>
        </w:rPr>
        <w:t xml:space="preserve">We believe this report provides </w:t>
      </w:r>
      <w:r w:rsidR="007035B1">
        <w:rPr>
          <w:rFonts w:asciiTheme="minorHAnsi" w:hAnsiTheme="minorHAnsi" w:cstheme="minorHAnsi"/>
          <w:szCs w:val="20"/>
        </w:rPr>
        <w:t>a good</w:t>
      </w:r>
      <w:r w:rsidR="00D670DD">
        <w:rPr>
          <w:rFonts w:asciiTheme="minorHAnsi" w:hAnsiTheme="minorHAnsi" w:cstheme="minorHAnsi"/>
          <w:szCs w:val="20"/>
        </w:rPr>
        <w:t xml:space="preserve"> </w:t>
      </w:r>
      <w:r w:rsidR="007035B1">
        <w:rPr>
          <w:rFonts w:asciiTheme="minorHAnsi" w:hAnsiTheme="minorHAnsi" w:cstheme="minorHAnsi"/>
          <w:szCs w:val="20"/>
        </w:rPr>
        <w:t xml:space="preserve">snapshot of what our work looked like </w:t>
      </w:r>
      <w:r w:rsidR="00546761">
        <w:rPr>
          <w:rFonts w:asciiTheme="minorHAnsi" w:hAnsiTheme="minorHAnsi" w:cstheme="minorHAnsi"/>
          <w:szCs w:val="20"/>
        </w:rPr>
        <w:t>in 2019-20 and in the few years preceding it</w:t>
      </w:r>
      <w:r w:rsidR="007035B1">
        <w:rPr>
          <w:rFonts w:asciiTheme="minorHAnsi" w:hAnsiTheme="minorHAnsi" w:cstheme="minorHAnsi"/>
          <w:szCs w:val="20"/>
        </w:rPr>
        <w:t xml:space="preserve">. </w:t>
      </w:r>
      <w:r w:rsidR="00B638D4">
        <w:rPr>
          <w:rFonts w:asciiTheme="minorHAnsi" w:hAnsiTheme="minorHAnsi" w:cstheme="minorHAnsi"/>
          <w:szCs w:val="20"/>
        </w:rPr>
        <w:t>In future reports</w:t>
      </w:r>
      <w:r w:rsidR="00E564D4">
        <w:rPr>
          <w:rFonts w:asciiTheme="minorHAnsi" w:hAnsiTheme="minorHAnsi" w:cstheme="minorHAnsi"/>
          <w:szCs w:val="20"/>
        </w:rPr>
        <w:t>,</w:t>
      </w:r>
      <w:r w:rsidR="00B638D4">
        <w:rPr>
          <w:rFonts w:asciiTheme="minorHAnsi" w:hAnsiTheme="minorHAnsi" w:cstheme="minorHAnsi"/>
          <w:szCs w:val="20"/>
        </w:rPr>
        <w:t xml:space="preserve"> we hope</w:t>
      </w:r>
      <w:r w:rsidR="00DA6CC8">
        <w:rPr>
          <w:rFonts w:asciiTheme="minorHAnsi" w:hAnsiTheme="minorHAnsi" w:cstheme="minorHAnsi"/>
          <w:szCs w:val="20"/>
        </w:rPr>
        <w:t xml:space="preserve"> to </w:t>
      </w:r>
      <w:r w:rsidR="00736234">
        <w:rPr>
          <w:rFonts w:asciiTheme="minorHAnsi" w:hAnsiTheme="minorHAnsi" w:cstheme="minorHAnsi"/>
          <w:szCs w:val="20"/>
        </w:rPr>
        <w:t xml:space="preserve">paint </w:t>
      </w:r>
      <w:r w:rsidR="001666DE">
        <w:rPr>
          <w:rFonts w:asciiTheme="minorHAnsi" w:hAnsiTheme="minorHAnsi" w:cstheme="minorHAnsi"/>
          <w:szCs w:val="20"/>
        </w:rPr>
        <w:t xml:space="preserve">a </w:t>
      </w:r>
      <w:r w:rsidR="00C94D69">
        <w:rPr>
          <w:rFonts w:asciiTheme="minorHAnsi" w:hAnsiTheme="minorHAnsi" w:cstheme="minorHAnsi"/>
          <w:szCs w:val="20"/>
        </w:rPr>
        <w:t>broader</w:t>
      </w:r>
      <w:r w:rsidR="00736234">
        <w:rPr>
          <w:rFonts w:asciiTheme="minorHAnsi" w:hAnsiTheme="minorHAnsi" w:cstheme="minorHAnsi"/>
          <w:szCs w:val="20"/>
        </w:rPr>
        <w:t xml:space="preserve"> picture </w:t>
      </w:r>
      <w:r w:rsidR="00CF36B6">
        <w:rPr>
          <w:rFonts w:asciiTheme="minorHAnsi" w:hAnsiTheme="minorHAnsi" w:cstheme="minorHAnsi"/>
          <w:szCs w:val="20"/>
        </w:rPr>
        <w:t xml:space="preserve">of disability services work by </w:t>
      </w:r>
      <w:r w:rsidR="001C4927">
        <w:rPr>
          <w:rFonts w:asciiTheme="minorHAnsi" w:hAnsiTheme="minorHAnsi" w:cstheme="minorHAnsi"/>
          <w:szCs w:val="20"/>
        </w:rPr>
        <w:t xml:space="preserve">sharing </w:t>
      </w:r>
      <w:r w:rsidR="00E84962">
        <w:rPr>
          <w:rFonts w:asciiTheme="minorHAnsi" w:hAnsiTheme="minorHAnsi" w:cstheme="minorHAnsi"/>
          <w:szCs w:val="20"/>
        </w:rPr>
        <w:t xml:space="preserve">additional </w:t>
      </w:r>
      <w:r w:rsidR="00736234">
        <w:rPr>
          <w:rFonts w:asciiTheme="minorHAnsi" w:hAnsiTheme="minorHAnsi" w:cstheme="minorHAnsi"/>
          <w:szCs w:val="20"/>
        </w:rPr>
        <w:t>information</w:t>
      </w:r>
      <w:r w:rsidR="004B0634">
        <w:rPr>
          <w:rFonts w:asciiTheme="minorHAnsi" w:hAnsiTheme="minorHAnsi" w:cstheme="minorHAnsi"/>
          <w:szCs w:val="20"/>
        </w:rPr>
        <w:t xml:space="preserve">. Some of the </w:t>
      </w:r>
      <w:r w:rsidR="00F4777C">
        <w:rPr>
          <w:rFonts w:asciiTheme="minorHAnsi" w:hAnsiTheme="minorHAnsi" w:cstheme="minorHAnsi"/>
          <w:szCs w:val="20"/>
        </w:rPr>
        <w:t>additions under consideration include:</w:t>
      </w:r>
    </w:p>
    <w:p w14:paraId="2483D783" w14:textId="77777777" w:rsidR="00946CA8" w:rsidRDefault="00946CA8" w:rsidP="00946CA8">
      <w:pPr>
        <w:pStyle w:val="NoSpacing"/>
        <w:numPr>
          <w:ilvl w:val="0"/>
          <w:numId w:val="7"/>
        </w:numPr>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Typical wait-times for students seeking services</w:t>
      </w:r>
    </w:p>
    <w:p w14:paraId="7E06D8AA" w14:textId="0D5255D5" w:rsidR="00150846" w:rsidRDefault="00150846" w:rsidP="00150846">
      <w:pPr>
        <w:pStyle w:val="NoSpacing"/>
        <w:numPr>
          <w:ilvl w:val="0"/>
          <w:numId w:val="7"/>
        </w:numPr>
        <w:spacing w:before="160"/>
        <w:rPr>
          <w:rFonts w:asciiTheme="minorHAnsi" w:eastAsia="Open Sans" w:hAnsiTheme="minorHAnsi" w:cstheme="minorHAnsi"/>
          <w:color w:val="3C3C3C"/>
          <w:sz w:val="20"/>
          <w:szCs w:val="20"/>
        </w:rPr>
      </w:pPr>
      <w:r w:rsidRPr="00150846">
        <w:rPr>
          <w:rFonts w:asciiTheme="minorHAnsi" w:eastAsia="Open Sans" w:hAnsiTheme="minorHAnsi" w:cstheme="minorHAnsi"/>
          <w:color w:val="3C3C3C"/>
          <w:sz w:val="20"/>
          <w:szCs w:val="20"/>
        </w:rPr>
        <w:t>D</w:t>
      </w:r>
      <w:r w:rsidR="001C4927" w:rsidRPr="00150846">
        <w:rPr>
          <w:rFonts w:asciiTheme="minorHAnsi" w:eastAsia="Open Sans" w:hAnsiTheme="minorHAnsi" w:cstheme="minorHAnsi"/>
          <w:color w:val="3C3C3C"/>
          <w:sz w:val="20"/>
          <w:szCs w:val="20"/>
        </w:rPr>
        <w:t xml:space="preserve">ata on </w:t>
      </w:r>
      <w:r w:rsidR="003209DE" w:rsidRPr="00150846">
        <w:rPr>
          <w:rFonts w:asciiTheme="minorHAnsi" w:eastAsia="Open Sans" w:hAnsiTheme="minorHAnsi" w:cstheme="minorHAnsi"/>
          <w:color w:val="3C3C3C"/>
          <w:sz w:val="20"/>
          <w:szCs w:val="20"/>
        </w:rPr>
        <w:t xml:space="preserve">students who </w:t>
      </w:r>
      <w:r w:rsidR="006C13A4" w:rsidRPr="00150846">
        <w:rPr>
          <w:rFonts w:asciiTheme="minorHAnsi" w:eastAsia="Open Sans" w:hAnsiTheme="minorHAnsi" w:cstheme="minorHAnsi"/>
          <w:color w:val="3C3C3C"/>
          <w:sz w:val="20"/>
          <w:szCs w:val="20"/>
        </w:rPr>
        <w:t>have more than one documented disability</w:t>
      </w:r>
    </w:p>
    <w:p w14:paraId="37768C4F" w14:textId="3CE0E0C5" w:rsidR="000D5CAB" w:rsidRDefault="00150846" w:rsidP="00150846">
      <w:pPr>
        <w:pStyle w:val="NoSpacing"/>
        <w:numPr>
          <w:ilvl w:val="0"/>
          <w:numId w:val="7"/>
        </w:numPr>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 xml:space="preserve">The </w:t>
      </w:r>
      <w:r w:rsidR="001C4927" w:rsidRPr="00150846">
        <w:rPr>
          <w:rFonts w:asciiTheme="minorHAnsi" w:eastAsia="Open Sans" w:hAnsiTheme="minorHAnsi" w:cstheme="minorHAnsi"/>
          <w:color w:val="3C3C3C"/>
          <w:sz w:val="20"/>
          <w:szCs w:val="20"/>
        </w:rPr>
        <w:t xml:space="preserve">types of </w:t>
      </w:r>
      <w:r w:rsidR="006C13A4" w:rsidRPr="00150846">
        <w:rPr>
          <w:rFonts w:asciiTheme="minorHAnsi" w:eastAsia="Open Sans" w:hAnsiTheme="minorHAnsi" w:cstheme="minorHAnsi"/>
          <w:color w:val="3C3C3C"/>
          <w:sz w:val="20"/>
          <w:szCs w:val="20"/>
        </w:rPr>
        <w:t>accommodations implement</w:t>
      </w:r>
      <w:r w:rsidR="00C00619" w:rsidRPr="00150846">
        <w:rPr>
          <w:rFonts w:asciiTheme="minorHAnsi" w:eastAsia="Open Sans" w:hAnsiTheme="minorHAnsi" w:cstheme="minorHAnsi"/>
          <w:color w:val="3C3C3C"/>
          <w:sz w:val="20"/>
          <w:szCs w:val="20"/>
        </w:rPr>
        <w:t xml:space="preserve">ed </w:t>
      </w:r>
      <w:r w:rsidR="000D5CAB">
        <w:rPr>
          <w:rFonts w:asciiTheme="minorHAnsi" w:eastAsia="Open Sans" w:hAnsiTheme="minorHAnsi" w:cstheme="minorHAnsi"/>
          <w:color w:val="3C3C3C"/>
          <w:sz w:val="20"/>
          <w:szCs w:val="20"/>
        </w:rPr>
        <w:t>in various</w:t>
      </w:r>
      <w:r w:rsidR="00C00619" w:rsidRPr="00150846">
        <w:rPr>
          <w:rFonts w:asciiTheme="minorHAnsi" w:eastAsia="Open Sans" w:hAnsiTheme="minorHAnsi" w:cstheme="minorHAnsi"/>
          <w:color w:val="3C3C3C"/>
          <w:sz w:val="20"/>
          <w:szCs w:val="20"/>
        </w:rPr>
        <w:t xml:space="preserve"> campus </w:t>
      </w:r>
      <w:r w:rsidR="000D5CAB">
        <w:rPr>
          <w:rFonts w:asciiTheme="minorHAnsi" w:eastAsia="Open Sans" w:hAnsiTheme="minorHAnsi" w:cstheme="minorHAnsi"/>
          <w:color w:val="3C3C3C"/>
          <w:sz w:val="20"/>
          <w:szCs w:val="20"/>
        </w:rPr>
        <w:t xml:space="preserve">environments </w:t>
      </w:r>
      <w:r w:rsidR="00C00619" w:rsidRPr="00150846">
        <w:rPr>
          <w:rFonts w:asciiTheme="minorHAnsi" w:eastAsia="Open Sans" w:hAnsiTheme="minorHAnsi" w:cstheme="minorHAnsi"/>
          <w:color w:val="3C3C3C"/>
          <w:sz w:val="20"/>
          <w:szCs w:val="20"/>
        </w:rPr>
        <w:t>(</w:t>
      </w:r>
      <w:r w:rsidR="00E564D4">
        <w:rPr>
          <w:rFonts w:asciiTheme="minorHAnsi" w:eastAsia="Open Sans" w:hAnsiTheme="minorHAnsi" w:cstheme="minorHAnsi"/>
          <w:color w:val="3C3C3C"/>
          <w:sz w:val="20"/>
          <w:szCs w:val="20"/>
        </w:rPr>
        <w:t>for example,</w:t>
      </w:r>
      <w:r w:rsidR="00C00619" w:rsidRPr="00150846">
        <w:rPr>
          <w:rFonts w:asciiTheme="minorHAnsi" w:eastAsia="Open Sans" w:hAnsiTheme="minorHAnsi" w:cstheme="minorHAnsi"/>
          <w:color w:val="3C3C3C"/>
          <w:sz w:val="20"/>
          <w:szCs w:val="20"/>
        </w:rPr>
        <w:t xml:space="preserve"> </w:t>
      </w:r>
      <w:r w:rsidR="000D5CAB">
        <w:rPr>
          <w:rFonts w:asciiTheme="minorHAnsi" w:eastAsia="Open Sans" w:hAnsiTheme="minorHAnsi" w:cstheme="minorHAnsi"/>
          <w:color w:val="3C3C3C"/>
          <w:sz w:val="20"/>
          <w:szCs w:val="20"/>
        </w:rPr>
        <w:t>classroom</w:t>
      </w:r>
      <w:r w:rsidR="00C00619" w:rsidRPr="00150846">
        <w:rPr>
          <w:rFonts w:asciiTheme="minorHAnsi" w:eastAsia="Open Sans" w:hAnsiTheme="minorHAnsi" w:cstheme="minorHAnsi"/>
          <w:color w:val="3C3C3C"/>
          <w:sz w:val="20"/>
          <w:szCs w:val="20"/>
        </w:rPr>
        <w:t xml:space="preserve">, </w:t>
      </w:r>
      <w:r w:rsidR="000D5CAB">
        <w:rPr>
          <w:rFonts w:asciiTheme="minorHAnsi" w:eastAsia="Open Sans" w:hAnsiTheme="minorHAnsi" w:cstheme="minorHAnsi"/>
          <w:color w:val="3C3C3C"/>
          <w:sz w:val="20"/>
          <w:szCs w:val="20"/>
        </w:rPr>
        <w:t>housing</w:t>
      </w:r>
      <w:r w:rsidR="00C00619" w:rsidRPr="00150846">
        <w:rPr>
          <w:rFonts w:asciiTheme="minorHAnsi" w:eastAsia="Open Sans" w:hAnsiTheme="minorHAnsi" w:cstheme="minorHAnsi"/>
          <w:color w:val="3C3C3C"/>
          <w:sz w:val="20"/>
          <w:szCs w:val="20"/>
        </w:rPr>
        <w:t>,</w:t>
      </w:r>
      <w:r w:rsidR="00E564D4">
        <w:rPr>
          <w:rFonts w:asciiTheme="minorHAnsi" w:eastAsia="Open Sans" w:hAnsiTheme="minorHAnsi" w:cstheme="minorHAnsi"/>
          <w:color w:val="3C3C3C"/>
          <w:sz w:val="20"/>
          <w:szCs w:val="20"/>
        </w:rPr>
        <w:t xml:space="preserve"> and</w:t>
      </w:r>
      <w:r w:rsidR="00C00619" w:rsidRPr="00150846">
        <w:rPr>
          <w:rFonts w:asciiTheme="minorHAnsi" w:eastAsia="Open Sans" w:hAnsiTheme="minorHAnsi" w:cstheme="minorHAnsi"/>
          <w:color w:val="3C3C3C"/>
          <w:sz w:val="20"/>
          <w:szCs w:val="20"/>
        </w:rPr>
        <w:t xml:space="preserve"> dining)</w:t>
      </w:r>
    </w:p>
    <w:p w14:paraId="37A36ECD" w14:textId="2AB38540" w:rsidR="005E21F5" w:rsidRDefault="000D5CAB" w:rsidP="00150846">
      <w:pPr>
        <w:pStyle w:val="NoSpacing"/>
        <w:numPr>
          <w:ilvl w:val="0"/>
          <w:numId w:val="7"/>
        </w:numPr>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T</w:t>
      </w:r>
      <w:r w:rsidR="000A7D4E" w:rsidRPr="00150846">
        <w:rPr>
          <w:rFonts w:asciiTheme="minorHAnsi" w:eastAsia="Open Sans" w:hAnsiTheme="minorHAnsi" w:cstheme="minorHAnsi"/>
          <w:color w:val="3C3C3C"/>
          <w:sz w:val="20"/>
          <w:szCs w:val="20"/>
        </w:rPr>
        <w:t xml:space="preserve">he </w:t>
      </w:r>
      <w:r w:rsidR="00716006" w:rsidRPr="00150846">
        <w:rPr>
          <w:rFonts w:asciiTheme="minorHAnsi" w:eastAsia="Open Sans" w:hAnsiTheme="minorHAnsi" w:cstheme="minorHAnsi"/>
          <w:color w:val="3C3C3C"/>
          <w:sz w:val="20"/>
          <w:szCs w:val="20"/>
        </w:rPr>
        <w:t xml:space="preserve">variability in workload demands based on </w:t>
      </w:r>
      <w:r w:rsidR="00B94F01" w:rsidRPr="00150846">
        <w:rPr>
          <w:rFonts w:asciiTheme="minorHAnsi" w:eastAsia="Open Sans" w:hAnsiTheme="minorHAnsi" w:cstheme="minorHAnsi"/>
          <w:color w:val="3C3C3C"/>
          <w:sz w:val="20"/>
          <w:szCs w:val="20"/>
        </w:rPr>
        <w:t>disability type and accommodation needs</w:t>
      </w:r>
      <w:r w:rsidR="005E21F5">
        <w:rPr>
          <w:rFonts w:asciiTheme="minorHAnsi" w:eastAsia="Open Sans" w:hAnsiTheme="minorHAnsi" w:cstheme="minorHAnsi"/>
          <w:color w:val="3C3C3C"/>
          <w:sz w:val="20"/>
          <w:szCs w:val="20"/>
        </w:rPr>
        <w:t xml:space="preserve"> of students</w:t>
      </w:r>
    </w:p>
    <w:p w14:paraId="3EA6BE38" w14:textId="530A792E" w:rsidR="005E21F5" w:rsidRDefault="005E21F5" w:rsidP="00150846">
      <w:pPr>
        <w:pStyle w:val="NoSpacing"/>
        <w:numPr>
          <w:ilvl w:val="0"/>
          <w:numId w:val="7"/>
        </w:numPr>
        <w:spacing w:before="16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T</w:t>
      </w:r>
      <w:r w:rsidR="00B94F01" w:rsidRPr="00150846">
        <w:rPr>
          <w:rFonts w:asciiTheme="minorHAnsi" w:eastAsia="Open Sans" w:hAnsiTheme="minorHAnsi" w:cstheme="minorHAnsi"/>
          <w:color w:val="3C3C3C"/>
          <w:sz w:val="20"/>
          <w:szCs w:val="20"/>
        </w:rPr>
        <w:t>he impact our work has on student outcomes</w:t>
      </w:r>
    </w:p>
    <w:p w14:paraId="4CAD93E2" w14:textId="6F0C9E3A" w:rsidR="00B638D4" w:rsidRPr="00150846" w:rsidRDefault="00875C72" w:rsidP="00875C72">
      <w:pPr>
        <w:pStyle w:val="NoSpacing"/>
        <w:spacing w:before="240"/>
        <w:rPr>
          <w:rFonts w:asciiTheme="minorHAnsi" w:eastAsia="Open Sans" w:hAnsiTheme="minorHAnsi" w:cstheme="minorHAnsi"/>
          <w:color w:val="3C3C3C"/>
          <w:sz w:val="20"/>
          <w:szCs w:val="20"/>
        </w:rPr>
      </w:pPr>
      <w:r>
        <w:rPr>
          <w:rFonts w:asciiTheme="minorHAnsi" w:eastAsia="Open Sans" w:hAnsiTheme="minorHAnsi" w:cstheme="minorHAnsi"/>
          <w:color w:val="3C3C3C"/>
          <w:sz w:val="20"/>
          <w:szCs w:val="20"/>
        </w:rPr>
        <w:t xml:space="preserve">The last item above, student outcomes, is </w:t>
      </w:r>
      <w:r w:rsidR="000065E8">
        <w:rPr>
          <w:rFonts w:asciiTheme="minorHAnsi" w:eastAsia="Open Sans" w:hAnsiTheme="minorHAnsi" w:cstheme="minorHAnsi"/>
          <w:color w:val="3C3C3C"/>
          <w:sz w:val="20"/>
          <w:szCs w:val="20"/>
        </w:rPr>
        <w:t xml:space="preserve">of course </w:t>
      </w:r>
      <w:r>
        <w:rPr>
          <w:rFonts w:asciiTheme="minorHAnsi" w:eastAsia="Open Sans" w:hAnsiTheme="minorHAnsi" w:cstheme="minorHAnsi"/>
          <w:color w:val="3C3C3C"/>
          <w:sz w:val="20"/>
          <w:szCs w:val="20"/>
        </w:rPr>
        <w:t xml:space="preserve">the </w:t>
      </w:r>
      <w:r w:rsidR="000065E8">
        <w:rPr>
          <w:rFonts w:asciiTheme="minorHAnsi" w:eastAsia="Open Sans" w:hAnsiTheme="minorHAnsi" w:cstheme="minorHAnsi"/>
          <w:color w:val="3C3C3C"/>
          <w:sz w:val="20"/>
          <w:szCs w:val="20"/>
        </w:rPr>
        <w:t xml:space="preserve">most </w:t>
      </w:r>
      <w:r w:rsidR="009844F9">
        <w:rPr>
          <w:rFonts w:asciiTheme="minorHAnsi" w:eastAsia="Open Sans" w:hAnsiTheme="minorHAnsi" w:cstheme="minorHAnsi"/>
          <w:color w:val="3C3C3C"/>
          <w:sz w:val="20"/>
          <w:szCs w:val="20"/>
        </w:rPr>
        <w:t>critical</w:t>
      </w:r>
      <w:r w:rsidR="000065E8">
        <w:rPr>
          <w:rFonts w:asciiTheme="minorHAnsi" w:eastAsia="Open Sans" w:hAnsiTheme="minorHAnsi" w:cstheme="minorHAnsi"/>
          <w:color w:val="3C3C3C"/>
          <w:sz w:val="20"/>
          <w:szCs w:val="20"/>
        </w:rPr>
        <w:t xml:space="preserve"> metric </w:t>
      </w:r>
      <w:r w:rsidR="009844F9">
        <w:rPr>
          <w:rFonts w:asciiTheme="minorHAnsi" w:eastAsia="Open Sans" w:hAnsiTheme="minorHAnsi" w:cstheme="minorHAnsi"/>
          <w:color w:val="3C3C3C"/>
          <w:sz w:val="20"/>
          <w:szCs w:val="20"/>
        </w:rPr>
        <w:t>for all of us involved in higher education</w:t>
      </w:r>
      <w:r w:rsidR="004C25C2">
        <w:rPr>
          <w:rFonts w:asciiTheme="minorHAnsi" w:eastAsia="Open Sans" w:hAnsiTheme="minorHAnsi" w:cstheme="minorHAnsi"/>
          <w:color w:val="3C3C3C"/>
          <w:sz w:val="20"/>
          <w:szCs w:val="20"/>
        </w:rPr>
        <w:t>. D</w:t>
      </w:r>
      <w:r w:rsidR="009844F9">
        <w:rPr>
          <w:rFonts w:asciiTheme="minorHAnsi" w:eastAsia="Open Sans" w:hAnsiTheme="minorHAnsi" w:cstheme="minorHAnsi"/>
          <w:color w:val="3C3C3C"/>
          <w:sz w:val="20"/>
          <w:szCs w:val="20"/>
        </w:rPr>
        <w:t xml:space="preserve">oes the work we </w:t>
      </w:r>
      <w:r w:rsidR="007D24D1">
        <w:rPr>
          <w:rFonts w:asciiTheme="minorHAnsi" w:eastAsia="Open Sans" w:hAnsiTheme="minorHAnsi" w:cstheme="minorHAnsi"/>
          <w:color w:val="3C3C3C"/>
          <w:sz w:val="20"/>
          <w:szCs w:val="20"/>
        </w:rPr>
        <w:t xml:space="preserve">do lead to increased student </w:t>
      </w:r>
      <w:r w:rsidR="004C25C2">
        <w:rPr>
          <w:rFonts w:asciiTheme="minorHAnsi" w:eastAsia="Open Sans" w:hAnsiTheme="minorHAnsi" w:cstheme="minorHAnsi"/>
          <w:color w:val="3C3C3C"/>
          <w:sz w:val="20"/>
          <w:szCs w:val="20"/>
        </w:rPr>
        <w:t>retention</w:t>
      </w:r>
      <w:r w:rsidR="007D24D1">
        <w:rPr>
          <w:rFonts w:asciiTheme="minorHAnsi" w:eastAsia="Open Sans" w:hAnsiTheme="minorHAnsi" w:cstheme="minorHAnsi"/>
          <w:color w:val="3C3C3C"/>
          <w:sz w:val="20"/>
          <w:szCs w:val="20"/>
        </w:rPr>
        <w:t xml:space="preserve">, graduation rates, and positive life </w:t>
      </w:r>
      <w:r w:rsidR="007D24D1">
        <w:rPr>
          <w:rFonts w:asciiTheme="minorHAnsi" w:eastAsia="Open Sans" w:hAnsiTheme="minorHAnsi" w:cstheme="minorHAnsi"/>
          <w:color w:val="3C3C3C"/>
          <w:sz w:val="20"/>
          <w:szCs w:val="20"/>
        </w:rPr>
        <w:lastRenderedPageBreak/>
        <w:t>outcomes</w:t>
      </w:r>
      <w:r w:rsidR="004C25C2">
        <w:rPr>
          <w:rFonts w:asciiTheme="minorHAnsi" w:eastAsia="Open Sans" w:hAnsiTheme="minorHAnsi" w:cstheme="minorHAnsi"/>
          <w:color w:val="3C3C3C"/>
          <w:sz w:val="20"/>
          <w:szCs w:val="20"/>
        </w:rPr>
        <w:t>?</w:t>
      </w:r>
      <w:r w:rsidR="007D24D1">
        <w:rPr>
          <w:rFonts w:asciiTheme="minorHAnsi" w:eastAsia="Open Sans" w:hAnsiTheme="minorHAnsi" w:cstheme="minorHAnsi"/>
          <w:color w:val="3C3C3C"/>
          <w:sz w:val="20"/>
          <w:szCs w:val="20"/>
        </w:rPr>
        <w:t xml:space="preserve"> We believe it </w:t>
      </w:r>
      <w:r w:rsidR="00CE3F92">
        <w:rPr>
          <w:rFonts w:asciiTheme="minorHAnsi" w:eastAsia="Open Sans" w:hAnsiTheme="minorHAnsi" w:cstheme="minorHAnsi"/>
          <w:color w:val="3C3C3C"/>
          <w:sz w:val="20"/>
          <w:szCs w:val="20"/>
        </w:rPr>
        <w:t xml:space="preserve">can and </w:t>
      </w:r>
      <w:r w:rsidR="007D24D1">
        <w:rPr>
          <w:rFonts w:asciiTheme="minorHAnsi" w:eastAsia="Open Sans" w:hAnsiTheme="minorHAnsi" w:cstheme="minorHAnsi"/>
          <w:color w:val="3C3C3C"/>
          <w:sz w:val="20"/>
          <w:szCs w:val="20"/>
        </w:rPr>
        <w:t>does, and w</w:t>
      </w:r>
      <w:r w:rsidR="00D41525">
        <w:rPr>
          <w:rFonts w:asciiTheme="minorHAnsi" w:eastAsia="Open Sans" w:hAnsiTheme="minorHAnsi" w:cstheme="minorHAnsi"/>
          <w:color w:val="3C3C3C"/>
          <w:sz w:val="20"/>
          <w:szCs w:val="20"/>
        </w:rPr>
        <w:t xml:space="preserve">e look forward to continuing to collect and share the information necessary to help us </w:t>
      </w:r>
      <w:r w:rsidR="004724CF">
        <w:rPr>
          <w:rFonts w:asciiTheme="minorHAnsi" w:eastAsia="Open Sans" w:hAnsiTheme="minorHAnsi" w:cstheme="minorHAnsi"/>
          <w:color w:val="3C3C3C"/>
          <w:sz w:val="20"/>
          <w:szCs w:val="20"/>
        </w:rPr>
        <w:t>and our stakeholders track</w:t>
      </w:r>
      <w:r w:rsidR="00510B40">
        <w:rPr>
          <w:rFonts w:asciiTheme="minorHAnsi" w:eastAsia="Open Sans" w:hAnsiTheme="minorHAnsi" w:cstheme="minorHAnsi"/>
          <w:color w:val="3C3C3C"/>
          <w:sz w:val="20"/>
          <w:szCs w:val="20"/>
        </w:rPr>
        <w:t>, evaluate, and continually improve our efforts toward these ultimate goals of student success.</w:t>
      </w:r>
    </w:p>
    <w:p w14:paraId="763AE552" w14:textId="04001C2B" w:rsidR="00D53148" w:rsidRPr="0000110E" w:rsidRDefault="00D53148" w:rsidP="0000110E">
      <w:pPr>
        <w:pStyle w:val="Heading1"/>
        <w:spacing w:before="360"/>
      </w:pPr>
      <w:bookmarkStart w:id="26" w:name="_Toc63777682"/>
      <w:r w:rsidRPr="0000110E">
        <w:t>Reference</w:t>
      </w:r>
      <w:bookmarkEnd w:id="26"/>
    </w:p>
    <w:p w14:paraId="4579540A" w14:textId="43E7E9FF" w:rsidR="00377287" w:rsidRDefault="0000110E" w:rsidP="00C9436E">
      <w:pPr>
        <w:ind w:left="720" w:hanging="720"/>
        <w:rPr>
          <w:rFonts w:asciiTheme="minorHAnsi" w:hAnsiTheme="minorHAnsi" w:cstheme="minorHAnsi"/>
          <w:szCs w:val="20"/>
        </w:rPr>
      </w:pPr>
      <w:r>
        <w:rPr>
          <w:rFonts w:asciiTheme="minorHAnsi" w:hAnsiTheme="minorHAnsi" w:cstheme="minorHAnsi"/>
          <w:szCs w:val="20"/>
        </w:rPr>
        <w:t xml:space="preserve">Scott, S. (2017). </w:t>
      </w:r>
      <w:r w:rsidRPr="00751061">
        <w:rPr>
          <w:rFonts w:asciiTheme="minorHAnsi" w:hAnsiTheme="minorHAnsi" w:cstheme="minorHAnsi"/>
          <w:szCs w:val="20"/>
        </w:rPr>
        <w:t>Disability resource professionals and their individual work with students.</w:t>
      </w:r>
      <w:r w:rsidR="00053C30">
        <w:rPr>
          <w:rFonts w:asciiTheme="minorHAnsi" w:hAnsiTheme="minorHAnsi" w:cstheme="minorHAnsi"/>
          <w:szCs w:val="20"/>
        </w:rPr>
        <w:t xml:space="preserve"> </w:t>
      </w:r>
      <w:r w:rsidRPr="00751061">
        <w:rPr>
          <w:rFonts w:asciiTheme="minorHAnsi" w:hAnsiTheme="minorHAnsi" w:cstheme="minorHAnsi"/>
          <w:szCs w:val="20"/>
        </w:rPr>
        <w:t>Huntersville, NC: Association on Higher Education and Disability (AHEAD).</w:t>
      </w:r>
    </w:p>
    <w:p w14:paraId="59E8CECC" w14:textId="668A6889" w:rsidR="00297525" w:rsidRDefault="008302F2" w:rsidP="00234749">
      <w:pPr>
        <w:pStyle w:val="Heading1"/>
        <w:rPr>
          <w:rFonts w:ascii="Times New Roman" w:eastAsia="Times New Roman" w:hAnsi="Times New Roman"/>
          <w:sz w:val="18"/>
          <w:szCs w:val="18"/>
        </w:rPr>
      </w:pPr>
      <w:r>
        <w:rPr>
          <w:rFonts w:asciiTheme="minorHAnsi" w:hAnsiTheme="minorHAnsi" w:cstheme="minorHAnsi"/>
          <w:szCs w:val="20"/>
        </w:rPr>
        <w:br w:type="page"/>
      </w:r>
    </w:p>
    <w:p w14:paraId="348135FB" w14:textId="66A09C64" w:rsidR="00297525" w:rsidRDefault="00297525" w:rsidP="00297525">
      <w:pPr>
        <w:pStyle w:val="Heading1"/>
      </w:pPr>
      <w:bookmarkStart w:id="27" w:name="_Toc63777683"/>
      <w:r>
        <w:lastRenderedPageBreak/>
        <w:t xml:space="preserve">Appendix </w:t>
      </w:r>
      <w:r w:rsidR="00234749">
        <w:t>1</w:t>
      </w:r>
      <w:r w:rsidR="00184DA7">
        <w:t>:</w:t>
      </w:r>
      <w:r w:rsidR="00F25901">
        <w:t xml:space="preserve"> </w:t>
      </w:r>
      <w:r w:rsidR="008F2AB7">
        <w:t>Students with Disabilities by Campus</w:t>
      </w:r>
      <w:r w:rsidR="0085526A">
        <w:t xml:space="preserve">, </w:t>
      </w:r>
      <w:r w:rsidR="00184DA7">
        <w:t>S</w:t>
      </w:r>
      <w:r w:rsidR="00AF0064">
        <w:t>ix</w:t>
      </w:r>
      <w:r w:rsidR="00BA4D3B">
        <w:t>-Year Trends</w:t>
      </w:r>
      <w:bookmarkEnd w:id="27"/>
    </w:p>
    <w:p w14:paraId="41AC97E5" w14:textId="77777777" w:rsidR="000C0673" w:rsidRPr="000C0673" w:rsidRDefault="000C0673" w:rsidP="000C0673"/>
    <w:tbl>
      <w:tblPr>
        <w:tblW w:w="0" w:type="auto"/>
        <w:tblLook w:val="04A0" w:firstRow="1" w:lastRow="0" w:firstColumn="1" w:lastColumn="0" w:noHBand="0" w:noVBand="1"/>
      </w:tblPr>
      <w:tblGrid>
        <w:gridCol w:w="1811"/>
        <w:gridCol w:w="871"/>
        <w:gridCol w:w="871"/>
        <w:gridCol w:w="871"/>
        <w:gridCol w:w="871"/>
        <w:gridCol w:w="871"/>
        <w:gridCol w:w="871"/>
        <w:gridCol w:w="1269"/>
        <w:gridCol w:w="1020"/>
      </w:tblGrid>
      <w:tr w:rsidR="00BA4D3B" w:rsidRPr="00D63326" w14:paraId="73F3E0EA" w14:textId="77777777" w:rsidTr="00BA4D3B">
        <w:trPr>
          <w:trHeight w:val="276"/>
        </w:trPr>
        <w:tc>
          <w:tcPr>
            <w:tcW w:w="0" w:type="auto"/>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3F591BB0" w14:textId="77777777" w:rsidR="00BA4D3B" w:rsidRPr="004C0420" w:rsidRDefault="00BA4D3B" w:rsidP="00BA4D3B">
            <w:pPr>
              <w:spacing w:before="0"/>
              <w:rPr>
                <w:rFonts w:asciiTheme="minorHAnsi" w:eastAsia="Times New Roman" w:hAnsiTheme="minorHAnsi" w:cstheme="minorHAnsi"/>
                <w:color w:val="auto"/>
                <w:szCs w:val="20"/>
              </w:rPr>
            </w:pPr>
            <w:r w:rsidRPr="004C0420">
              <w:rPr>
                <w:rFonts w:asciiTheme="minorHAnsi" w:eastAsia="Times New Roman" w:hAnsiTheme="minorHAnsi" w:cstheme="minorHAnsi"/>
                <w:color w:val="auto"/>
                <w:szCs w:val="20"/>
              </w:rPr>
              <w:t> </w:t>
            </w:r>
          </w:p>
        </w:tc>
        <w:tc>
          <w:tcPr>
            <w:tcW w:w="0" w:type="auto"/>
            <w:gridSpan w:val="8"/>
            <w:tcBorders>
              <w:top w:val="single" w:sz="8" w:space="0" w:color="auto"/>
              <w:left w:val="nil"/>
              <w:bottom w:val="single" w:sz="8" w:space="0" w:color="auto"/>
              <w:right w:val="single" w:sz="8" w:space="0" w:color="000000"/>
            </w:tcBorders>
            <w:shd w:val="clear" w:color="000000" w:fill="D9D9D9"/>
            <w:noWrap/>
            <w:vAlign w:val="bottom"/>
            <w:hideMark/>
          </w:tcPr>
          <w:p w14:paraId="5887FCA3" w14:textId="58BCA39A" w:rsidR="00BA4D3B" w:rsidRPr="004C0420" w:rsidRDefault="00BA4D3B" w:rsidP="00BA4D3B">
            <w:pPr>
              <w:spacing w:before="0"/>
              <w:jc w:val="center"/>
              <w:rPr>
                <w:rFonts w:asciiTheme="minorHAnsi" w:eastAsia="Times New Roman" w:hAnsiTheme="minorHAnsi" w:cstheme="minorHAnsi"/>
                <w:b/>
                <w:bCs/>
                <w:color w:val="auto"/>
                <w:szCs w:val="20"/>
              </w:rPr>
            </w:pPr>
            <w:r w:rsidRPr="004C0420">
              <w:rPr>
                <w:rFonts w:asciiTheme="minorHAnsi" w:eastAsia="Times New Roman" w:hAnsiTheme="minorHAnsi" w:cstheme="minorHAnsi"/>
                <w:b/>
                <w:bCs/>
                <w:color w:val="auto"/>
                <w:szCs w:val="20"/>
              </w:rPr>
              <w:t xml:space="preserve">Total </w:t>
            </w:r>
            <w:r w:rsidR="002D0618" w:rsidRPr="004C0420">
              <w:rPr>
                <w:rFonts w:asciiTheme="minorHAnsi" w:eastAsia="Times New Roman" w:hAnsiTheme="minorHAnsi" w:cstheme="minorHAnsi"/>
                <w:b/>
                <w:bCs/>
                <w:color w:val="auto"/>
                <w:szCs w:val="20"/>
              </w:rPr>
              <w:t>Students</w:t>
            </w:r>
          </w:p>
        </w:tc>
      </w:tr>
      <w:tr w:rsidR="006D0F89" w:rsidRPr="00D63326" w14:paraId="66D8CA2D" w14:textId="77777777" w:rsidTr="00BA4D3B">
        <w:trPr>
          <w:trHeight w:val="264"/>
        </w:trPr>
        <w:tc>
          <w:tcPr>
            <w:tcW w:w="0" w:type="auto"/>
            <w:tcBorders>
              <w:top w:val="nil"/>
              <w:left w:val="single" w:sz="8" w:space="0" w:color="auto"/>
              <w:bottom w:val="single" w:sz="4" w:space="0" w:color="auto"/>
              <w:right w:val="single" w:sz="4" w:space="0" w:color="auto"/>
            </w:tcBorders>
            <w:shd w:val="clear" w:color="000000" w:fill="D9D9D9"/>
            <w:noWrap/>
            <w:vAlign w:val="bottom"/>
            <w:hideMark/>
          </w:tcPr>
          <w:p w14:paraId="6E0859D4" w14:textId="77777777" w:rsidR="00BA4D3B" w:rsidRPr="006E2B20" w:rsidRDefault="00BA4D3B" w:rsidP="006D0F89">
            <w:pPr>
              <w:spacing w:before="0"/>
              <w:rPr>
                <w:rFonts w:asciiTheme="minorHAnsi" w:eastAsia="Times New Roman" w:hAnsiTheme="minorHAnsi" w:cstheme="minorHAnsi"/>
                <w:b/>
                <w:bCs/>
                <w:color w:val="auto"/>
                <w:szCs w:val="20"/>
              </w:rPr>
            </w:pPr>
            <w:r w:rsidRPr="006E2B20">
              <w:rPr>
                <w:rFonts w:asciiTheme="minorHAnsi" w:eastAsia="Times New Roman" w:hAnsiTheme="minorHAnsi" w:cstheme="minorHAnsi"/>
                <w:b/>
                <w:bCs/>
                <w:color w:val="auto"/>
                <w:szCs w:val="20"/>
              </w:rPr>
              <w:t>Institution</w:t>
            </w:r>
          </w:p>
        </w:tc>
        <w:tc>
          <w:tcPr>
            <w:tcW w:w="0" w:type="auto"/>
            <w:tcBorders>
              <w:top w:val="nil"/>
              <w:left w:val="nil"/>
              <w:bottom w:val="single" w:sz="4" w:space="0" w:color="auto"/>
              <w:right w:val="single" w:sz="4" w:space="0" w:color="auto"/>
            </w:tcBorders>
            <w:shd w:val="clear" w:color="000000" w:fill="D9D9D9"/>
            <w:noWrap/>
            <w:vAlign w:val="bottom"/>
            <w:hideMark/>
          </w:tcPr>
          <w:p w14:paraId="516B1EB7" w14:textId="77777777" w:rsidR="00BA4D3B" w:rsidRPr="003C7EAE" w:rsidRDefault="00BA4D3B" w:rsidP="00BA4D3B">
            <w:pPr>
              <w:spacing w:before="0"/>
              <w:jc w:val="center"/>
              <w:rPr>
                <w:rFonts w:asciiTheme="minorHAnsi" w:eastAsia="Times New Roman" w:hAnsiTheme="minorHAnsi" w:cstheme="minorHAnsi"/>
                <w:color w:val="auto"/>
                <w:sz w:val="18"/>
                <w:szCs w:val="18"/>
                <w:u w:val="single"/>
              </w:rPr>
            </w:pPr>
            <w:r w:rsidRPr="003C7EAE">
              <w:rPr>
                <w:rFonts w:asciiTheme="minorHAnsi" w:eastAsia="Times New Roman" w:hAnsiTheme="minorHAnsi" w:cstheme="minorHAnsi"/>
                <w:color w:val="auto"/>
                <w:sz w:val="18"/>
                <w:szCs w:val="18"/>
                <w:u w:val="single"/>
              </w:rPr>
              <w:t>2014-15</w:t>
            </w:r>
          </w:p>
        </w:tc>
        <w:tc>
          <w:tcPr>
            <w:tcW w:w="0" w:type="auto"/>
            <w:tcBorders>
              <w:top w:val="nil"/>
              <w:left w:val="nil"/>
              <w:bottom w:val="single" w:sz="4" w:space="0" w:color="auto"/>
              <w:right w:val="single" w:sz="4" w:space="0" w:color="auto"/>
            </w:tcBorders>
            <w:shd w:val="clear" w:color="000000" w:fill="D9D9D9"/>
            <w:noWrap/>
            <w:vAlign w:val="bottom"/>
            <w:hideMark/>
          </w:tcPr>
          <w:p w14:paraId="15862055" w14:textId="77777777" w:rsidR="00BA4D3B" w:rsidRPr="003C7EAE" w:rsidRDefault="00BA4D3B" w:rsidP="00BA4D3B">
            <w:pPr>
              <w:spacing w:before="0"/>
              <w:jc w:val="center"/>
              <w:rPr>
                <w:rFonts w:asciiTheme="minorHAnsi" w:eastAsia="Times New Roman" w:hAnsiTheme="minorHAnsi" w:cstheme="minorHAnsi"/>
                <w:color w:val="auto"/>
                <w:sz w:val="18"/>
                <w:szCs w:val="18"/>
                <w:u w:val="single"/>
              </w:rPr>
            </w:pPr>
            <w:r w:rsidRPr="003C7EAE">
              <w:rPr>
                <w:rFonts w:asciiTheme="minorHAnsi" w:eastAsia="Times New Roman" w:hAnsiTheme="minorHAnsi" w:cstheme="minorHAnsi"/>
                <w:color w:val="auto"/>
                <w:sz w:val="18"/>
                <w:szCs w:val="18"/>
                <w:u w:val="single"/>
              </w:rPr>
              <w:t>2015-16</w:t>
            </w:r>
          </w:p>
        </w:tc>
        <w:tc>
          <w:tcPr>
            <w:tcW w:w="0" w:type="auto"/>
            <w:tcBorders>
              <w:top w:val="nil"/>
              <w:left w:val="nil"/>
              <w:bottom w:val="single" w:sz="4" w:space="0" w:color="auto"/>
              <w:right w:val="single" w:sz="4" w:space="0" w:color="auto"/>
            </w:tcBorders>
            <w:shd w:val="clear" w:color="000000" w:fill="D9D9D9"/>
            <w:noWrap/>
            <w:vAlign w:val="bottom"/>
            <w:hideMark/>
          </w:tcPr>
          <w:p w14:paraId="55932C27" w14:textId="77777777" w:rsidR="00BA4D3B" w:rsidRPr="003C7EAE" w:rsidRDefault="00BA4D3B" w:rsidP="00BA4D3B">
            <w:pPr>
              <w:spacing w:before="0"/>
              <w:jc w:val="center"/>
              <w:rPr>
                <w:rFonts w:asciiTheme="minorHAnsi" w:eastAsia="Times New Roman" w:hAnsiTheme="minorHAnsi" w:cstheme="minorHAnsi"/>
                <w:color w:val="auto"/>
                <w:sz w:val="18"/>
                <w:szCs w:val="18"/>
                <w:u w:val="single"/>
              </w:rPr>
            </w:pPr>
            <w:r w:rsidRPr="003C7EAE">
              <w:rPr>
                <w:rFonts w:asciiTheme="minorHAnsi" w:eastAsia="Times New Roman" w:hAnsiTheme="minorHAnsi" w:cstheme="minorHAnsi"/>
                <w:color w:val="auto"/>
                <w:sz w:val="18"/>
                <w:szCs w:val="18"/>
                <w:u w:val="single"/>
              </w:rPr>
              <w:t>2016-17</w:t>
            </w:r>
          </w:p>
        </w:tc>
        <w:tc>
          <w:tcPr>
            <w:tcW w:w="0" w:type="auto"/>
            <w:tcBorders>
              <w:top w:val="nil"/>
              <w:left w:val="nil"/>
              <w:bottom w:val="single" w:sz="4" w:space="0" w:color="auto"/>
              <w:right w:val="single" w:sz="4" w:space="0" w:color="auto"/>
            </w:tcBorders>
            <w:shd w:val="clear" w:color="000000" w:fill="D9D9D9"/>
            <w:noWrap/>
            <w:vAlign w:val="bottom"/>
            <w:hideMark/>
          </w:tcPr>
          <w:p w14:paraId="0A11B4C1" w14:textId="77777777" w:rsidR="00BA4D3B" w:rsidRPr="003C7EAE" w:rsidRDefault="00BA4D3B" w:rsidP="00BA4D3B">
            <w:pPr>
              <w:spacing w:before="0"/>
              <w:jc w:val="center"/>
              <w:rPr>
                <w:rFonts w:asciiTheme="minorHAnsi" w:eastAsia="Times New Roman" w:hAnsiTheme="minorHAnsi" w:cstheme="minorHAnsi"/>
                <w:color w:val="auto"/>
                <w:sz w:val="18"/>
                <w:szCs w:val="18"/>
                <w:u w:val="single"/>
              </w:rPr>
            </w:pPr>
            <w:r w:rsidRPr="003C7EAE">
              <w:rPr>
                <w:rFonts w:asciiTheme="minorHAnsi" w:eastAsia="Times New Roman" w:hAnsiTheme="minorHAnsi" w:cstheme="minorHAnsi"/>
                <w:color w:val="auto"/>
                <w:sz w:val="18"/>
                <w:szCs w:val="18"/>
                <w:u w:val="single"/>
              </w:rPr>
              <w:t>2017-18</w:t>
            </w:r>
          </w:p>
        </w:tc>
        <w:tc>
          <w:tcPr>
            <w:tcW w:w="0" w:type="auto"/>
            <w:tcBorders>
              <w:top w:val="nil"/>
              <w:left w:val="nil"/>
              <w:bottom w:val="single" w:sz="4" w:space="0" w:color="auto"/>
              <w:right w:val="single" w:sz="4" w:space="0" w:color="auto"/>
            </w:tcBorders>
            <w:shd w:val="clear" w:color="000000" w:fill="D9D9D9"/>
            <w:noWrap/>
            <w:vAlign w:val="bottom"/>
            <w:hideMark/>
          </w:tcPr>
          <w:p w14:paraId="645008C2" w14:textId="77777777" w:rsidR="00BA4D3B" w:rsidRPr="003C7EAE" w:rsidRDefault="00BA4D3B" w:rsidP="00BA4D3B">
            <w:pPr>
              <w:spacing w:before="0"/>
              <w:jc w:val="center"/>
              <w:rPr>
                <w:rFonts w:asciiTheme="minorHAnsi" w:eastAsia="Times New Roman" w:hAnsiTheme="minorHAnsi" w:cstheme="minorHAnsi"/>
                <w:color w:val="auto"/>
                <w:sz w:val="18"/>
                <w:szCs w:val="18"/>
                <w:u w:val="single"/>
              </w:rPr>
            </w:pPr>
            <w:r w:rsidRPr="003C7EAE">
              <w:rPr>
                <w:rFonts w:asciiTheme="minorHAnsi" w:eastAsia="Times New Roman" w:hAnsiTheme="minorHAnsi" w:cstheme="minorHAnsi"/>
                <w:color w:val="auto"/>
                <w:sz w:val="18"/>
                <w:szCs w:val="18"/>
                <w:u w:val="single"/>
              </w:rPr>
              <w:t>2018-19</w:t>
            </w:r>
          </w:p>
        </w:tc>
        <w:tc>
          <w:tcPr>
            <w:tcW w:w="0" w:type="auto"/>
            <w:tcBorders>
              <w:top w:val="nil"/>
              <w:left w:val="nil"/>
              <w:bottom w:val="single" w:sz="4" w:space="0" w:color="auto"/>
              <w:right w:val="single" w:sz="4" w:space="0" w:color="auto"/>
            </w:tcBorders>
            <w:shd w:val="clear" w:color="000000" w:fill="D9D9D9"/>
            <w:noWrap/>
            <w:vAlign w:val="bottom"/>
            <w:hideMark/>
          </w:tcPr>
          <w:p w14:paraId="6D6CE09A" w14:textId="77777777" w:rsidR="00BA4D3B" w:rsidRPr="003C7EAE" w:rsidRDefault="00BA4D3B" w:rsidP="00BA4D3B">
            <w:pPr>
              <w:spacing w:before="0"/>
              <w:jc w:val="center"/>
              <w:rPr>
                <w:rFonts w:asciiTheme="minorHAnsi" w:eastAsia="Times New Roman" w:hAnsiTheme="minorHAnsi" w:cstheme="minorHAnsi"/>
                <w:color w:val="auto"/>
                <w:sz w:val="18"/>
                <w:szCs w:val="18"/>
                <w:u w:val="single"/>
              </w:rPr>
            </w:pPr>
            <w:r w:rsidRPr="003C7EAE">
              <w:rPr>
                <w:rFonts w:asciiTheme="minorHAnsi" w:eastAsia="Times New Roman" w:hAnsiTheme="minorHAnsi" w:cstheme="minorHAnsi"/>
                <w:color w:val="auto"/>
                <w:sz w:val="18"/>
                <w:szCs w:val="18"/>
                <w:u w:val="single"/>
              </w:rPr>
              <w:t>2019-20</w:t>
            </w:r>
          </w:p>
        </w:tc>
        <w:tc>
          <w:tcPr>
            <w:tcW w:w="0" w:type="auto"/>
            <w:tcBorders>
              <w:top w:val="nil"/>
              <w:left w:val="nil"/>
              <w:bottom w:val="single" w:sz="4" w:space="0" w:color="auto"/>
              <w:right w:val="single" w:sz="4" w:space="0" w:color="auto"/>
            </w:tcBorders>
            <w:shd w:val="clear" w:color="000000" w:fill="D9D9D9"/>
            <w:noWrap/>
            <w:vAlign w:val="bottom"/>
            <w:hideMark/>
          </w:tcPr>
          <w:p w14:paraId="04F163E4" w14:textId="5B532741" w:rsidR="00BA4D3B" w:rsidRPr="003C7EAE" w:rsidRDefault="00B038F7" w:rsidP="00BA4D3B">
            <w:pPr>
              <w:spacing w:before="0"/>
              <w:jc w:val="center"/>
              <w:rPr>
                <w:rFonts w:asciiTheme="minorHAnsi" w:eastAsia="Times New Roman" w:hAnsiTheme="minorHAnsi" w:cstheme="minorHAnsi"/>
                <w:color w:val="auto"/>
                <w:sz w:val="18"/>
                <w:szCs w:val="18"/>
                <w:u w:val="single"/>
              </w:rPr>
            </w:pPr>
            <w:r>
              <w:rPr>
                <w:rFonts w:asciiTheme="minorHAnsi" w:eastAsia="Times New Roman" w:hAnsiTheme="minorHAnsi" w:cstheme="minorHAnsi"/>
                <w:color w:val="auto"/>
                <w:sz w:val="18"/>
                <w:szCs w:val="18"/>
                <w:u w:val="single"/>
              </w:rPr>
              <w:t>Total</w:t>
            </w:r>
            <w:r w:rsidR="00BA4D3B" w:rsidRPr="003C7EAE">
              <w:rPr>
                <w:rFonts w:asciiTheme="minorHAnsi" w:eastAsia="Times New Roman" w:hAnsiTheme="minorHAnsi" w:cstheme="minorHAnsi"/>
                <w:color w:val="auto"/>
                <w:sz w:val="18"/>
                <w:szCs w:val="18"/>
                <w:u w:val="single"/>
              </w:rPr>
              <w:t xml:space="preserve"> Change</w:t>
            </w:r>
          </w:p>
        </w:tc>
        <w:tc>
          <w:tcPr>
            <w:tcW w:w="0" w:type="auto"/>
            <w:tcBorders>
              <w:top w:val="nil"/>
              <w:left w:val="nil"/>
              <w:bottom w:val="single" w:sz="4" w:space="0" w:color="auto"/>
              <w:right w:val="single" w:sz="8" w:space="0" w:color="auto"/>
            </w:tcBorders>
            <w:shd w:val="clear" w:color="000000" w:fill="D9D9D9"/>
            <w:noWrap/>
            <w:vAlign w:val="bottom"/>
            <w:hideMark/>
          </w:tcPr>
          <w:p w14:paraId="3B91E3B1" w14:textId="77777777" w:rsidR="00BA4D3B" w:rsidRPr="003C7EAE" w:rsidRDefault="00BA4D3B" w:rsidP="00BA4D3B">
            <w:pPr>
              <w:spacing w:before="0"/>
              <w:jc w:val="center"/>
              <w:rPr>
                <w:rFonts w:asciiTheme="minorHAnsi" w:eastAsia="Times New Roman" w:hAnsiTheme="minorHAnsi" w:cstheme="minorHAnsi"/>
                <w:color w:val="auto"/>
                <w:sz w:val="18"/>
                <w:szCs w:val="18"/>
                <w:u w:val="single"/>
              </w:rPr>
            </w:pPr>
            <w:r w:rsidRPr="003C7EAE">
              <w:rPr>
                <w:rFonts w:asciiTheme="minorHAnsi" w:eastAsia="Times New Roman" w:hAnsiTheme="minorHAnsi" w:cstheme="minorHAnsi"/>
                <w:color w:val="auto"/>
                <w:sz w:val="18"/>
                <w:szCs w:val="18"/>
                <w:u w:val="single"/>
              </w:rPr>
              <w:t>% Change</w:t>
            </w:r>
          </w:p>
        </w:tc>
      </w:tr>
      <w:tr w:rsidR="00BA4D3B" w:rsidRPr="00D63326" w14:paraId="5B778E8A" w14:textId="77777777" w:rsidTr="00BA4D3B">
        <w:trPr>
          <w:trHeight w:val="240"/>
        </w:trPr>
        <w:tc>
          <w:tcPr>
            <w:tcW w:w="0" w:type="auto"/>
            <w:tcBorders>
              <w:top w:val="nil"/>
              <w:left w:val="single" w:sz="8" w:space="0" w:color="auto"/>
              <w:bottom w:val="single" w:sz="4" w:space="0" w:color="auto"/>
              <w:right w:val="single" w:sz="4" w:space="0" w:color="auto"/>
            </w:tcBorders>
            <w:shd w:val="clear" w:color="000000" w:fill="FFFFFF"/>
            <w:vAlign w:val="bottom"/>
            <w:hideMark/>
          </w:tcPr>
          <w:p w14:paraId="25D10820"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UW-Madison</w:t>
            </w:r>
          </w:p>
        </w:tc>
        <w:tc>
          <w:tcPr>
            <w:tcW w:w="0" w:type="auto"/>
            <w:tcBorders>
              <w:top w:val="nil"/>
              <w:left w:val="nil"/>
              <w:bottom w:val="single" w:sz="4" w:space="0" w:color="auto"/>
              <w:right w:val="single" w:sz="4" w:space="0" w:color="auto"/>
            </w:tcBorders>
            <w:shd w:val="clear" w:color="000000" w:fill="FFFFFF"/>
            <w:vAlign w:val="bottom"/>
            <w:hideMark/>
          </w:tcPr>
          <w:p w14:paraId="5F317D0E"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1361</w:t>
            </w:r>
          </w:p>
        </w:tc>
        <w:tc>
          <w:tcPr>
            <w:tcW w:w="0" w:type="auto"/>
            <w:tcBorders>
              <w:top w:val="nil"/>
              <w:left w:val="nil"/>
              <w:bottom w:val="single" w:sz="4" w:space="0" w:color="auto"/>
              <w:right w:val="single" w:sz="4" w:space="0" w:color="auto"/>
            </w:tcBorders>
            <w:shd w:val="clear" w:color="000000" w:fill="FFFFFF"/>
            <w:vAlign w:val="bottom"/>
            <w:hideMark/>
          </w:tcPr>
          <w:p w14:paraId="08975C3A"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1660</w:t>
            </w:r>
          </w:p>
        </w:tc>
        <w:tc>
          <w:tcPr>
            <w:tcW w:w="0" w:type="auto"/>
            <w:tcBorders>
              <w:top w:val="nil"/>
              <w:left w:val="nil"/>
              <w:bottom w:val="single" w:sz="4" w:space="0" w:color="auto"/>
              <w:right w:val="single" w:sz="4" w:space="0" w:color="auto"/>
            </w:tcBorders>
            <w:shd w:val="clear" w:color="000000" w:fill="FFFFFF"/>
            <w:vAlign w:val="bottom"/>
            <w:hideMark/>
          </w:tcPr>
          <w:p w14:paraId="31B9E441"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1,946</w:t>
            </w:r>
          </w:p>
        </w:tc>
        <w:tc>
          <w:tcPr>
            <w:tcW w:w="0" w:type="auto"/>
            <w:tcBorders>
              <w:top w:val="nil"/>
              <w:left w:val="nil"/>
              <w:bottom w:val="single" w:sz="4" w:space="0" w:color="auto"/>
              <w:right w:val="single" w:sz="4" w:space="0" w:color="auto"/>
            </w:tcBorders>
            <w:shd w:val="clear" w:color="000000" w:fill="FFFFFF"/>
            <w:vAlign w:val="bottom"/>
            <w:hideMark/>
          </w:tcPr>
          <w:p w14:paraId="43765A85"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2,220</w:t>
            </w:r>
          </w:p>
        </w:tc>
        <w:tc>
          <w:tcPr>
            <w:tcW w:w="0" w:type="auto"/>
            <w:tcBorders>
              <w:top w:val="nil"/>
              <w:left w:val="nil"/>
              <w:bottom w:val="single" w:sz="4" w:space="0" w:color="auto"/>
              <w:right w:val="single" w:sz="4" w:space="0" w:color="auto"/>
            </w:tcBorders>
            <w:shd w:val="clear" w:color="000000" w:fill="FFFFFF"/>
            <w:vAlign w:val="bottom"/>
            <w:hideMark/>
          </w:tcPr>
          <w:p w14:paraId="2E7B700B"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2,622</w:t>
            </w:r>
          </w:p>
        </w:tc>
        <w:tc>
          <w:tcPr>
            <w:tcW w:w="0" w:type="auto"/>
            <w:tcBorders>
              <w:top w:val="nil"/>
              <w:left w:val="nil"/>
              <w:bottom w:val="single" w:sz="4" w:space="0" w:color="auto"/>
              <w:right w:val="single" w:sz="4" w:space="0" w:color="auto"/>
            </w:tcBorders>
            <w:shd w:val="clear" w:color="000000" w:fill="FFFFFF"/>
            <w:vAlign w:val="bottom"/>
            <w:hideMark/>
          </w:tcPr>
          <w:p w14:paraId="508613A9"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2,932</w:t>
            </w:r>
          </w:p>
        </w:tc>
        <w:tc>
          <w:tcPr>
            <w:tcW w:w="0" w:type="auto"/>
            <w:tcBorders>
              <w:top w:val="nil"/>
              <w:left w:val="nil"/>
              <w:bottom w:val="single" w:sz="4" w:space="0" w:color="auto"/>
              <w:right w:val="single" w:sz="4" w:space="0" w:color="auto"/>
            </w:tcBorders>
            <w:shd w:val="clear" w:color="000000" w:fill="FFFFFF"/>
            <w:vAlign w:val="bottom"/>
            <w:hideMark/>
          </w:tcPr>
          <w:p w14:paraId="42AD270A"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1,571</w:t>
            </w:r>
          </w:p>
        </w:tc>
        <w:tc>
          <w:tcPr>
            <w:tcW w:w="0" w:type="auto"/>
            <w:tcBorders>
              <w:top w:val="nil"/>
              <w:left w:val="nil"/>
              <w:bottom w:val="single" w:sz="4" w:space="0" w:color="auto"/>
              <w:right w:val="single" w:sz="8" w:space="0" w:color="auto"/>
            </w:tcBorders>
            <w:shd w:val="clear" w:color="000000" w:fill="FFFFFF"/>
            <w:vAlign w:val="bottom"/>
            <w:hideMark/>
          </w:tcPr>
          <w:p w14:paraId="07BF930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115%</w:t>
            </w:r>
          </w:p>
        </w:tc>
      </w:tr>
      <w:tr w:rsidR="00BA4D3B" w:rsidRPr="00D63326" w14:paraId="09D5438C" w14:textId="77777777" w:rsidTr="00BA4D3B">
        <w:trPr>
          <w:trHeight w:val="240"/>
        </w:trPr>
        <w:tc>
          <w:tcPr>
            <w:tcW w:w="0" w:type="auto"/>
            <w:tcBorders>
              <w:top w:val="nil"/>
              <w:left w:val="single" w:sz="8" w:space="0" w:color="auto"/>
              <w:bottom w:val="single" w:sz="4" w:space="0" w:color="auto"/>
              <w:right w:val="single" w:sz="4" w:space="0" w:color="auto"/>
            </w:tcBorders>
            <w:shd w:val="clear" w:color="000000" w:fill="D9D9D9"/>
            <w:vAlign w:val="bottom"/>
            <w:hideMark/>
          </w:tcPr>
          <w:p w14:paraId="14A423AB"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UW-Milwaukee</w:t>
            </w:r>
          </w:p>
        </w:tc>
        <w:tc>
          <w:tcPr>
            <w:tcW w:w="0" w:type="auto"/>
            <w:tcBorders>
              <w:top w:val="nil"/>
              <w:left w:val="nil"/>
              <w:bottom w:val="single" w:sz="4" w:space="0" w:color="auto"/>
              <w:right w:val="single" w:sz="4" w:space="0" w:color="auto"/>
            </w:tcBorders>
            <w:shd w:val="clear" w:color="000000" w:fill="D9D9D9"/>
            <w:vAlign w:val="bottom"/>
            <w:hideMark/>
          </w:tcPr>
          <w:p w14:paraId="77F9214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804</w:t>
            </w:r>
          </w:p>
        </w:tc>
        <w:tc>
          <w:tcPr>
            <w:tcW w:w="0" w:type="auto"/>
            <w:tcBorders>
              <w:top w:val="nil"/>
              <w:left w:val="nil"/>
              <w:bottom w:val="single" w:sz="4" w:space="0" w:color="auto"/>
              <w:right w:val="single" w:sz="4" w:space="0" w:color="auto"/>
            </w:tcBorders>
            <w:shd w:val="clear" w:color="000000" w:fill="D9D9D9"/>
            <w:vAlign w:val="bottom"/>
            <w:hideMark/>
          </w:tcPr>
          <w:p w14:paraId="2B7F5A1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883</w:t>
            </w:r>
          </w:p>
        </w:tc>
        <w:tc>
          <w:tcPr>
            <w:tcW w:w="0" w:type="auto"/>
            <w:tcBorders>
              <w:top w:val="nil"/>
              <w:left w:val="nil"/>
              <w:bottom w:val="single" w:sz="4" w:space="0" w:color="auto"/>
              <w:right w:val="single" w:sz="4" w:space="0" w:color="auto"/>
            </w:tcBorders>
            <w:shd w:val="clear" w:color="000000" w:fill="D9D9D9"/>
            <w:vAlign w:val="bottom"/>
            <w:hideMark/>
          </w:tcPr>
          <w:p w14:paraId="4FAF28F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711</w:t>
            </w:r>
          </w:p>
        </w:tc>
        <w:tc>
          <w:tcPr>
            <w:tcW w:w="0" w:type="auto"/>
            <w:tcBorders>
              <w:top w:val="nil"/>
              <w:left w:val="nil"/>
              <w:bottom w:val="single" w:sz="4" w:space="0" w:color="auto"/>
              <w:right w:val="single" w:sz="4" w:space="0" w:color="auto"/>
            </w:tcBorders>
            <w:shd w:val="clear" w:color="000000" w:fill="D9D9D9"/>
            <w:vAlign w:val="bottom"/>
            <w:hideMark/>
          </w:tcPr>
          <w:p w14:paraId="0DC2C5E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627</w:t>
            </w:r>
          </w:p>
        </w:tc>
        <w:tc>
          <w:tcPr>
            <w:tcW w:w="0" w:type="auto"/>
            <w:tcBorders>
              <w:top w:val="nil"/>
              <w:left w:val="nil"/>
              <w:bottom w:val="single" w:sz="4" w:space="0" w:color="auto"/>
              <w:right w:val="single" w:sz="4" w:space="0" w:color="auto"/>
            </w:tcBorders>
            <w:shd w:val="clear" w:color="000000" w:fill="D9D9D9"/>
            <w:vAlign w:val="bottom"/>
            <w:hideMark/>
          </w:tcPr>
          <w:p w14:paraId="042ED74F"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971</w:t>
            </w:r>
          </w:p>
        </w:tc>
        <w:tc>
          <w:tcPr>
            <w:tcW w:w="0" w:type="auto"/>
            <w:tcBorders>
              <w:top w:val="nil"/>
              <w:left w:val="nil"/>
              <w:bottom w:val="single" w:sz="4" w:space="0" w:color="auto"/>
              <w:right w:val="single" w:sz="4" w:space="0" w:color="auto"/>
            </w:tcBorders>
            <w:shd w:val="clear" w:color="000000" w:fill="D9D9D9"/>
            <w:vAlign w:val="bottom"/>
            <w:hideMark/>
          </w:tcPr>
          <w:p w14:paraId="1406A18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1,230</w:t>
            </w:r>
          </w:p>
        </w:tc>
        <w:tc>
          <w:tcPr>
            <w:tcW w:w="0" w:type="auto"/>
            <w:tcBorders>
              <w:top w:val="nil"/>
              <w:left w:val="nil"/>
              <w:bottom w:val="single" w:sz="4" w:space="0" w:color="auto"/>
              <w:right w:val="single" w:sz="4" w:space="0" w:color="auto"/>
            </w:tcBorders>
            <w:shd w:val="clear" w:color="000000" w:fill="D9D9D9"/>
            <w:vAlign w:val="bottom"/>
            <w:hideMark/>
          </w:tcPr>
          <w:p w14:paraId="5D6EA75B"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426</w:t>
            </w:r>
          </w:p>
        </w:tc>
        <w:tc>
          <w:tcPr>
            <w:tcW w:w="0" w:type="auto"/>
            <w:tcBorders>
              <w:top w:val="nil"/>
              <w:left w:val="nil"/>
              <w:bottom w:val="single" w:sz="4" w:space="0" w:color="auto"/>
              <w:right w:val="single" w:sz="8" w:space="0" w:color="auto"/>
            </w:tcBorders>
            <w:shd w:val="clear" w:color="000000" w:fill="D9D9D9"/>
            <w:vAlign w:val="bottom"/>
            <w:hideMark/>
          </w:tcPr>
          <w:p w14:paraId="7917318F"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53%</w:t>
            </w:r>
          </w:p>
        </w:tc>
      </w:tr>
      <w:tr w:rsidR="00BA4D3B" w:rsidRPr="00D63326" w14:paraId="1D5A275E" w14:textId="77777777" w:rsidTr="00BA4D3B">
        <w:trPr>
          <w:trHeight w:val="264"/>
        </w:trPr>
        <w:tc>
          <w:tcPr>
            <w:tcW w:w="0" w:type="auto"/>
            <w:tcBorders>
              <w:top w:val="nil"/>
              <w:left w:val="single" w:sz="8" w:space="0" w:color="auto"/>
              <w:bottom w:val="single" w:sz="4" w:space="0" w:color="auto"/>
              <w:right w:val="single" w:sz="4" w:space="0" w:color="auto"/>
            </w:tcBorders>
            <w:shd w:val="clear" w:color="000000" w:fill="FFFFFF"/>
            <w:vAlign w:val="bottom"/>
            <w:hideMark/>
          </w:tcPr>
          <w:p w14:paraId="558D0A6E"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UW-Eau Claire</w:t>
            </w:r>
          </w:p>
        </w:tc>
        <w:tc>
          <w:tcPr>
            <w:tcW w:w="0" w:type="auto"/>
            <w:tcBorders>
              <w:top w:val="nil"/>
              <w:left w:val="nil"/>
              <w:bottom w:val="single" w:sz="4" w:space="0" w:color="auto"/>
              <w:right w:val="single" w:sz="4" w:space="0" w:color="auto"/>
            </w:tcBorders>
            <w:shd w:val="clear" w:color="000000" w:fill="FFFFFF"/>
            <w:vAlign w:val="bottom"/>
            <w:hideMark/>
          </w:tcPr>
          <w:p w14:paraId="1ED5FD1F"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416</w:t>
            </w:r>
          </w:p>
        </w:tc>
        <w:tc>
          <w:tcPr>
            <w:tcW w:w="0" w:type="auto"/>
            <w:tcBorders>
              <w:top w:val="nil"/>
              <w:left w:val="nil"/>
              <w:bottom w:val="single" w:sz="4" w:space="0" w:color="auto"/>
              <w:right w:val="single" w:sz="4" w:space="0" w:color="auto"/>
            </w:tcBorders>
            <w:shd w:val="clear" w:color="000000" w:fill="FFFFFF"/>
            <w:vAlign w:val="bottom"/>
            <w:hideMark/>
          </w:tcPr>
          <w:p w14:paraId="125C5BF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495</w:t>
            </w:r>
          </w:p>
        </w:tc>
        <w:tc>
          <w:tcPr>
            <w:tcW w:w="0" w:type="auto"/>
            <w:tcBorders>
              <w:top w:val="nil"/>
              <w:left w:val="nil"/>
              <w:bottom w:val="single" w:sz="4" w:space="0" w:color="auto"/>
              <w:right w:val="single" w:sz="4" w:space="0" w:color="auto"/>
            </w:tcBorders>
            <w:shd w:val="clear" w:color="000000" w:fill="FFFFFF"/>
            <w:vAlign w:val="bottom"/>
            <w:hideMark/>
          </w:tcPr>
          <w:p w14:paraId="7C40D411"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529</w:t>
            </w:r>
          </w:p>
        </w:tc>
        <w:tc>
          <w:tcPr>
            <w:tcW w:w="0" w:type="auto"/>
            <w:tcBorders>
              <w:top w:val="nil"/>
              <w:left w:val="nil"/>
              <w:bottom w:val="single" w:sz="4" w:space="0" w:color="auto"/>
              <w:right w:val="single" w:sz="4" w:space="0" w:color="auto"/>
            </w:tcBorders>
            <w:shd w:val="clear" w:color="000000" w:fill="FFFFFF"/>
            <w:vAlign w:val="bottom"/>
            <w:hideMark/>
          </w:tcPr>
          <w:p w14:paraId="5E147900"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576</w:t>
            </w:r>
          </w:p>
        </w:tc>
        <w:tc>
          <w:tcPr>
            <w:tcW w:w="0" w:type="auto"/>
            <w:tcBorders>
              <w:top w:val="nil"/>
              <w:left w:val="nil"/>
              <w:bottom w:val="single" w:sz="4" w:space="0" w:color="auto"/>
              <w:right w:val="single" w:sz="4" w:space="0" w:color="auto"/>
            </w:tcBorders>
            <w:shd w:val="clear" w:color="000000" w:fill="FFFFFF"/>
            <w:vAlign w:val="bottom"/>
            <w:hideMark/>
          </w:tcPr>
          <w:p w14:paraId="5272D355"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662</w:t>
            </w:r>
          </w:p>
        </w:tc>
        <w:tc>
          <w:tcPr>
            <w:tcW w:w="0" w:type="auto"/>
            <w:tcBorders>
              <w:top w:val="nil"/>
              <w:left w:val="nil"/>
              <w:bottom w:val="single" w:sz="4" w:space="0" w:color="auto"/>
              <w:right w:val="single" w:sz="4" w:space="0" w:color="auto"/>
            </w:tcBorders>
            <w:shd w:val="clear" w:color="000000" w:fill="FFFFFF"/>
            <w:vAlign w:val="bottom"/>
            <w:hideMark/>
          </w:tcPr>
          <w:p w14:paraId="1A225805"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664</w:t>
            </w:r>
          </w:p>
        </w:tc>
        <w:tc>
          <w:tcPr>
            <w:tcW w:w="0" w:type="auto"/>
            <w:tcBorders>
              <w:top w:val="nil"/>
              <w:left w:val="nil"/>
              <w:bottom w:val="single" w:sz="4" w:space="0" w:color="auto"/>
              <w:right w:val="single" w:sz="4" w:space="0" w:color="auto"/>
            </w:tcBorders>
            <w:shd w:val="clear" w:color="000000" w:fill="FFFFFF"/>
            <w:vAlign w:val="bottom"/>
            <w:hideMark/>
          </w:tcPr>
          <w:p w14:paraId="32978020"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248</w:t>
            </w:r>
          </w:p>
        </w:tc>
        <w:tc>
          <w:tcPr>
            <w:tcW w:w="0" w:type="auto"/>
            <w:tcBorders>
              <w:top w:val="nil"/>
              <w:left w:val="nil"/>
              <w:bottom w:val="single" w:sz="4" w:space="0" w:color="auto"/>
              <w:right w:val="single" w:sz="8" w:space="0" w:color="auto"/>
            </w:tcBorders>
            <w:shd w:val="clear" w:color="000000" w:fill="FFFFFF"/>
            <w:vAlign w:val="bottom"/>
            <w:hideMark/>
          </w:tcPr>
          <w:p w14:paraId="791B09F6"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60%</w:t>
            </w:r>
          </w:p>
        </w:tc>
      </w:tr>
      <w:tr w:rsidR="00BA4D3B" w:rsidRPr="00D63326" w14:paraId="516C7BBC" w14:textId="77777777" w:rsidTr="00BA4D3B">
        <w:trPr>
          <w:trHeight w:val="264"/>
        </w:trPr>
        <w:tc>
          <w:tcPr>
            <w:tcW w:w="0" w:type="auto"/>
            <w:tcBorders>
              <w:top w:val="nil"/>
              <w:left w:val="single" w:sz="8" w:space="0" w:color="auto"/>
              <w:bottom w:val="single" w:sz="4" w:space="0" w:color="auto"/>
              <w:right w:val="single" w:sz="4" w:space="0" w:color="auto"/>
            </w:tcBorders>
            <w:shd w:val="clear" w:color="000000" w:fill="D9D9D9"/>
            <w:vAlign w:val="bottom"/>
            <w:hideMark/>
          </w:tcPr>
          <w:p w14:paraId="26A50483"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UW-Green Bay</w:t>
            </w:r>
          </w:p>
        </w:tc>
        <w:tc>
          <w:tcPr>
            <w:tcW w:w="0" w:type="auto"/>
            <w:tcBorders>
              <w:top w:val="nil"/>
              <w:left w:val="nil"/>
              <w:bottom w:val="single" w:sz="4" w:space="0" w:color="auto"/>
              <w:right w:val="single" w:sz="4" w:space="0" w:color="auto"/>
            </w:tcBorders>
            <w:shd w:val="clear" w:color="000000" w:fill="D9D9D9"/>
            <w:vAlign w:val="bottom"/>
            <w:hideMark/>
          </w:tcPr>
          <w:p w14:paraId="23AAD46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226</w:t>
            </w:r>
          </w:p>
        </w:tc>
        <w:tc>
          <w:tcPr>
            <w:tcW w:w="0" w:type="auto"/>
            <w:tcBorders>
              <w:top w:val="nil"/>
              <w:left w:val="nil"/>
              <w:bottom w:val="single" w:sz="4" w:space="0" w:color="auto"/>
              <w:right w:val="single" w:sz="4" w:space="0" w:color="auto"/>
            </w:tcBorders>
            <w:shd w:val="clear" w:color="000000" w:fill="D9D9D9"/>
            <w:vAlign w:val="bottom"/>
            <w:hideMark/>
          </w:tcPr>
          <w:p w14:paraId="6BA26F51"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239</w:t>
            </w:r>
          </w:p>
        </w:tc>
        <w:tc>
          <w:tcPr>
            <w:tcW w:w="0" w:type="auto"/>
            <w:tcBorders>
              <w:top w:val="nil"/>
              <w:left w:val="nil"/>
              <w:bottom w:val="single" w:sz="4" w:space="0" w:color="auto"/>
              <w:right w:val="single" w:sz="4" w:space="0" w:color="auto"/>
            </w:tcBorders>
            <w:shd w:val="clear" w:color="000000" w:fill="D9D9D9"/>
            <w:vAlign w:val="bottom"/>
            <w:hideMark/>
          </w:tcPr>
          <w:p w14:paraId="51956DB6"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285</w:t>
            </w:r>
          </w:p>
        </w:tc>
        <w:tc>
          <w:tcPr>
            <w:tcW w:w="0" w:type="auto"/>
            <w:tcBorders>
              <w:top w:val="nil"/>
              <w:left w:val="nil"/>
              <w:bottom w:val="single" w:sz="4" w:space="0" w:color="auto"/>
              <w:right w:val="single" w:sz="4" w:space="0" w:color="auto"/>
            </w:tcBorders>
            <w:shd w:val="clear" w:color="000000" w:fill="D9D9D9"/>
            <w:vAlign w:val="bottom"/>
            <w:hideMark/>
          </w:tcPr>
          <w:p w14:paraId="6C9EBF8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300</w:t>
            </w:r>
          </w:p>
        </w:tc>
        <w:tc>
          <w:tcPr>
            <w:tcW w:w="0" w:type="auto"/>
            <w:tcBorders>
              <w:top w:val="nil"/>
              <w:left w:val="nil"/>
              <w:bottom w:val="single" w:sz="4" w:space="0" w:color="auto"/>
              <w:right w:val="single" w:sz="4" w:space="0" w:color="auto"/>
            </w:tcBorders>
            <w:shd w:val="clear" w:color="000000" w:fill="D9D9D9"/>
            <w:vAlign w:val="bottom"/>
            <w:hideMark/>
          </w:tcPr>
          <w:p w14:paraId="2127554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323</w:t>
            </w:r>
          </w:p>
        </w:tc>
        <w:tc>
          <w:tcPr>
            <w:tcW w:w="0" w:type="auto"/>
            <w:tcBorders>
              <w:top w:val="nil"/>
              <w:left w:val="nil"/>
              <w:bottom w:val="single" w:sz="4" w:space="0" w:color="auto"/>
              <w:right w:val="single" w:sz="4" w:space="0" w:color="auto"/>
            </w:tcBorders>
            <w:shd w:val="clear" w:color="000000" w:fill="D9D9D9"/>
            <w:vAlign w:val="bottom"/>
            <w:hideMark/>
          </w:tcPr>
          <w:p w14:paraId="7D000CC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344</w:t>
            </w:r>
          </w:p>
        </w:tc>
        <w:tc>
          <w:tcPr>
            <w:tcW w:w="0" w:type="auto"/>
            <w:tcBorders>
              <w:top w:val="nil"/>
              <w:left w:val="nil"/>
              <w:bottom w:val="single" w:sz="4" w:space="0" w:color="auto"/>
              <w:right w:val="single" w:sz="4" w:space="0" w:color="auto"/>
            </w:tcBorders>
            <w:shd w:val="clear" w:color="000000" w:fill="D9D9D9"/>
            <w:vAlign w:val="bottom"/>
            <w:hideMark/>
          </w:tcPr>
          <w:p w14:paraId="05F691F9"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118</w:t>
            </w:r>
          </w:p>
        </w:tc>
        <w:tc>
          <w:tcPr>
            <w:tcW w:w="0" w:type="auto"/>
            <w:tcBorders>
              <w:top w:val="nil"/>
              <w:left w:val="nil"/>
              <w:bottom w:val="single" w:sz="4" w:space="0" w:color="auto"/>
              <w:right w:val="single" w:sz="8" w:space="0" w:color="auto"/>
            </w:tcBorders>
            <w:shd w:val="clear" w:color="000000" w:fill="D9D9D9"/>
            <w:vAlign w:val="bottom"/>
            <w:hideMark/>
          </w:tcPr>
          <w:p w14:paraId="5F4ABE1E"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52%</w:t>
            </w:r>
          </w:p>
        </w:tc>
      </w:tr>
      <w:tr w:rsidR="00BA4D3B" w:rsidRPr="00D63326" w14:paraId="3DDB1ABC" w14:textId="77777777" w:rsidTr="00BA4D3B">
        <w:trPr>
          <w:trHeight w:val="270"/>
        </w:trPr>
        <w:tc>
          <w:tcPr>
            <w:tcW w:w="0" w:type="auto"/>
            <w:tcBorders>
              <w:top w:val="nil"/>
              <w:left w:val="single" w:sz="8" w:space="0" w:color="auto"/>
              <w:bottom w:val="single" w:sz="4" w:space="0" w:color="auto"/>
              <w:right w:val="single" w:sz="4" w:space="0" w:color="auto"/>
            </w:tcBorders>
            <w:shd w:val="clear" w:color="000000" w:fill="FFFFFF"/>
            <w:vAlign w:val="bottom"/>
            <w:hideMark/>
          </w:tcPr>
          <w:p w14:paraId="49D3B848"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UW-La Crosse</w:t>
            </w:r>
          </w:p>
        </w:tc>
        <w:tc>
          <w:tcPr>
            <w:tcW w:w="0" w:type="auto"/>
            <w:tcBorders>
              <w:top w:val="nil"/>
              <w:left w:val="nil"/>
              <w:bottom w:val="single" w:sz="4" w:space="0" w:color="auto"/>
              <w:right w:val="single" w:sz="4" w:space="0" w:color="auto"/>
            </w:tcBorders>
            <w:shd w:val="clear" w:color="000000" w:fill="FFFFFF"/>
            <w:vAlign w:val="bottom"/>
            <w:hideMark/>
          </w:tcPr>
          <w:p w14:paraId="5A518BF4"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348</w:t>
            </w:r>
          </w:p>
        </w:tc>
        <w:tc>
          <w:tcPr>
            <w:tcW w:w="0" w:type="auto"/>
            <w:tcBorders>
              <w:top w:val="nil"/>
              <w:left w:val="nil"/>
              <w:bottom w:val="single" w:sz="4" w:space="0" w:color="auto"/>
              <w:right w:val="single" w:sz="4" w:space="0" w:color="auto"/>
            </w:tcBorders>
            <w:shd w:val="clear" w:color="000000" w:fill="FFFFFF"/>
            <w:vAlign w:val="bottom"/>
            <w:hideMark/>
          </w:tcPr>
          <w:p w14:paraId="0572FBC4"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445</w:t>
            </w:r>
          </w:p>
        </w:tc>
        <w:tc>
          <w:tcPr>
            <w:tcW w:w="0" w:type="auto"/>
            <w:tcBorders>
              <w:top w:val="nil"/>
              <w:left w:val="nil"/>
              <w:bottom w:val="single" w:sz="4" w:space="0" w:color="auto"/>
              <w:right w:val="single" w:sz="4" w:space="0" w:color="auto"/>
            </w:tcBorders>
            <w:shd w:val="clear" w:color="000000" w:fill="FFFFFF"/>
            <w:vAlign w:val="bottom"/>
            <w:hideMark/>
          </w:tcPr>
          <w:p w14:paraId="273145CD"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586</w:t>
            </w:r>
          </w:p>
        </w:tc>
        <w:tc>
          <w:tcPr>
            <w:tcW w:w="0" w:type="auto"/>
            <w:tcBorders>
              <w:top w:val="nil"/>
              <w:left w:val="nil"/>
              <w:bottom w:val="single" w:sz="4" w:space="0" w:color="auto"/>
              <w:right w:val="single" w:sz="4" w:space="0" w:color="auto"/>
            </w:tcBorders>
            <w:shd w:val="clear" w:color="000000" w:fill="FFFFFF"/>
            <w:vAlign w:val="bottom"/>
            <w:hideMark/>
          </w:tcPr>
          <w:p w14:paraId="284F9AC6"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644</w:t>
            </w:r>
          </w:p>
        </w:tc>
        <w:tc>
          <w:tcPr>
            <w:tcW w:w="0" w:type="auto"/>
            <w:tcBorders>
              <w:top w:val="nil"/>
              <w:left w:val="nil"/>
              <w:bottom w:val="single" w:sz="4" w:space="0" w:color="auto"/>
              <w:right w:val="single" w:sz="4" w:space="0" w:color="auto"/>
            </w:tcBorders>
            <w:shd w:val="clear" w:color="000000" w:fill="FFFFFF"/>
            <w:vAlign w:val="bottom"/>
            <w:hideMark/>
          </w:tcPr>
          <w:p w14:paraId="10F1547B"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721</w:t>
            </w:r>
          </w:p>
        </w:tc>
        <w:tc>
          <w:tcPr>
            <w:tcW w:w="0" w:type="auto"/>
            <w:tcBorders>
              <w:top w:val="nil"/>
              <w:left w:val="nil"/>
              <w:bottom w:val="single" w:sz="4" w:space="0" w:color="auto"/>
              <w:right w:val="single" w:sz="4" w:space="0" w:color="auto"/>
            </w:tcBorders>
            <w:shd w:val="clear" w:color="000000" w:fill="FFFFFF"/>
            <w:vAlign w:val="bottom"/>
            <w:hideMark/>
          </w:tcPr>
          <w:p w14:paraId="1542AF2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748</w:t>
            </w:r>
          </w:p>
        </w:tc>
        <w:tc>
          <w:tcPr>
            <w:tcW w:w="0" w:type="auto"/>
            <w:tcBorders>
              <w:top w:val="nil"/>
              <w:left w:val="nil"/>
              <w:bottom w:val="single" w:sz="4" w:space="0" w:color="auto"/>
              <w:right w:val="single" w:sz="4" w:space="0" w:color="auto"/>
            </w:tcBorders>
            <w:shd w:val="clear" w:color="000000" w:fill="FFFFFF"/>
            <w:vAlign w:val="bottom"/>
            <w:hideMark/>
          </w:tcPr>
          <w:p w14:paraId="3A46350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400</w:t>
            </w:r>
          </w:p>
        </w:tc>
        <w:tc>
          <w:tcPr>
            <w:tcW w:w="0" w:type="auto"/>
            <w:tcBorders>
              <w:top w:val="nil"/>
              <w:left w:val="nil"/>
              <w:bottom w:val="single" w:sz="4" w:space="0" w:color="auto"/>
              <w:right w:val="single" w:sz="8" w:space="0" w:color="auto"/>
            </w:tcBorders>
            <w:shd w:val="clear" w:color="000000" w:fill="FFFFFF"/>
            <w:vAlign w:val="bottom"/>
            <w:hideMark/>
          </w:tcPr>
          <w:p w14:paraId="326DEAF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115%</w:t>
            </w:r>
          </w:p>
        </w:tc>
      </w:tr>
      <w:tr w:rsidR="00BA4D3B" w:rsidRPr="00D63326" w14:paraId="50700FF4" w14:textId="77777777" w:rsidTr="00BA4D3B">
        <w:trPr>
          <w:trHeight w:val="240"/>
        </w:trPr>
        <w:tc>
          <w:tcPr>
            <w:tcW w:w="0" w:type="auto"/>
            <w:tcBorders>
              <w:top w:val="nil"/>
              <w:left w:val="single" w:sz="8" w:space="0" w:color="auto"/>
              <w:bottom w:val="single" w:sz="4" w:space="0" w:color="auto"/>
              <w:right w:val="single" w:sz="4" w:space="0" w:color="auto"/>
            </w:tcBorders>
            <w:shd w:val="clear" w:color="000000" w:fill="D9D9D9"/>
            <w:vAlign w:val="bottom"/>
            <w:hideMark/>
          </w:tcPr>
          <w:p w14:paraId="199D6974" w14:textId="68D7DECC"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w:t>
            </w:r>
            <w:r w:rsidR="009537F0" w:rsidRPr="003C7EAE">
              <w:rPr>
                <w:rFonts w:asciiTheme="minorHAnsi" w:eastAsia="Times New Roman" w:hAnsiTheme="minorHAnsi" w:cstheme="minorHAnsi"/>
                <w:color w:val="auto"/>
                <w:szCs w:val="20"/>
              </w:rPr>
              <w:t xml:space="preserve"> </w:t>
            </w:r>
            <w:r w:rsidRPr="003C7EAE">
              <w:rPr>
                <w:rFonts w:asciiTheme="minorHAnsi" w:eastAsia="Times New Roman" w:hAnsiTheme="minorHAnsi" w:cstheme="minorHAnsi"/>
                <w:color w:val="auto"/>
                <w:szCs w:val="20"/>
              </w:rPr>
              <w:t>Oshkosh</w:t>
            </w:r>
          </w:p>
        </w:tc>
        <w:tc>
          <w:tcPr>
            <w:tcW w:w="0" w:type="auto"/>
            <w:tcBorders>
              <w:top w:val="nil"/>
              <w:left w:val="nil"/>
              <w:bottom w:val="single" w:sz="4" w:space="0" w:color="auto"/>
              <w:right w:val="single" w:sz="4" w:space="0" w:color="auto"/>
            </w:tcBorders>
            <w:shd w:val="clear" w:color="000000" w:fill="D9D9D9"/>
            <w:vAlign w:val="bottom"/>
            <w:hideMark/>
          </w:tcPr>
          <w:p w14:paraId="46E341B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299</w:t>
            </w:r>
          </w:p>
        </w:tc>
        <w:tc>
          <w:tcPr>
            <w:tcW w:w="0" w:type="auto"/>
            <w:tcBorders>
              <w:top w:val="nil"/>
              <w:left w:val="nil"/>
              <w:bottom w:val="single" w:sz="4" w:space="0" w:color="auto"/>
              <w:right w:val="single" w:sz="4" w:space="0" w:color="auto"/>
            </w:tcBorders>
            <w:shd w:val="clear" w:color="000000" w:fill="D9D9D9"/>
            <w:vAlign w:val="bottom"/>
            <w:hideMark/>
          </w:tcPr>
          <w:p w14:paraId="175DA4CA"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264</w:t>
            </w:r>
          </w:p>
        </w:tc>
        <w:tc>
          <w:tcPr>
            <w:tcW w:w="0" w:type="auto"/>
            <w:tcBorders>
              <w:top w:val="nil"/>
              <w:left w:val="nil"/>
              <w:bottom w:val="single" w:sz="4" w:space="0" w:color="auto"/>
              <w:right w:val="single" w:sz="4" w:space="0" w:color="auto"/>
            </w:tcBorders>
            <w:shd w:val="clear" w:color="000000" w:fill="D9D9D9"/>
            <w:vAlign w:val="bottom"/>
            <w:hideMark/>
          </w:tcPr>
          <w:p w14:paraId="7E87848A"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276</w:t>
            </w:r>
          </w:p>
        </w:tc>
        <w:tc>
          <w:tcPr>
            <w:tcW w:w="0" w:type="auto"/>
            <w:tcBorders>
              <w:top w:val="nil"/>
              <w:left w:val="nil"/>
              <w:bottom w:val="single" w:sz="4" w:space="0" w:color="auto"/>
              <w:right w:val="single" w:sz="4" w:space="0" w:color="auto"/>
            </w:tcBorders>
            <w:shd w:val="clear" w:color="000000" w:fill="D9D9D9"/>
            <w:vAlign w:val="bottom"/>
            <w:hideMark/>
          </w:tcPr>
          <w:p w14:paraId="2FF493F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491</w:t>
            </w:r>
          </w:p>
        </w:tc>
        <w:tc>
          <w:tcPr>
            <w:tcW w:w="0" w:type="auto"/>
            <w:tcBorders>
              <w:top w:val="nil"/>
              <w:left w:val="nil"/>
              <w:bottom w:val="single" w:sz="4" w:space="0" w:color="auto"/>
              <w:right w:val="single" w:sz="4" w:space="0" w:color="auto"/>
            </w:tcBorders>
            <w:shd w:val="clear" w:color="000000" w:fill="D9D9D9"/>
            <w:vAlign w:val="bottom"/>
            <w:hideMark/>
          </w:tcPr>
          <w:p w14:paraId="54DCA7D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517</w:t>
            </w:r>
          </w:p>
        </w:tc>
        <w:tc>
          <w:tcPr>
            <w:tcW w:w="0" w:type="auto"/>
            <w:tcBorders>
              <w:top w:val="nil"/>
              <w:left w:val="nil"/>
              <w:bottom w:val="single" w:sz="4" w:space="0" w:color="auto"/>
              <w:right w:val="single" w:sz="4" w:space="0" w:color="auto"/>
            </w:tcBorders>
            <w:shd w:val="clear" w:color="000000" w:fill="D9D9D9"/>
            <w:vAlign w:val="bottom"/>
            <w:hideMark/>
          </w:tcPr>
          <w:p w14:paraId="301EF54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225</w:t>
            </w:r>
          </w:p>
        </w:tc>
        <w:tc>
          <w:tcPr>
            <w:tcW w:w="0" w:type="auto"/>
            <w:tcBorders>
              <w:top w:val="nil"/>
              <w:left w:val="nil"/>
              <w:bottom w:val="single" w:sz="4" w:space="0" w:color="auto"/>
              <w:right w:val="single" w:sz="4" w:space="0" w:color="auto"/>
            </w:tcBorders>
            <w:shd w:val="clear" w:color="000000" w:fill="D9D9D9"/>
            <w:vAlign w:val="bottom"/>
            <w:hideMark/>
          </w:tcPr>
          <w:p w14:paraId="2EB3DA3E"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-74</w:t>
            </w:r>
          </w:p>
        </w:tc>
        <w:tc>
          <w:tcPr>
            <w:tcW w:w="0" w:type="auto"/>
            <w:tcBorders>
              <w:top w:val="nil"/>
              <w:left w:val="nil"/>
              <w:bottom w:val="single" w:sz="4" w:space="0" w:color="auto"/>
              <w:right w:val="single" w:sz="8" w:space="0" w:color="auto"/>
            </w:tcBorders>
            <w:shd w:val="clear" w:color="000000" w:fill="D9D9D9"/>
            <w:vAlign w:val="bottom"/>
            <w:hideMark/>
          </w:tcPr>
          <w:p w14:paraId="44C83A44"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-25%</w:t>
            </w:r>
          </w:p>
        </w:tc>
      </w:tr>
      <w:tr w:rsidR="00BA4D3B" w:rsidRPr="00D63326" w14:paraId="09C9DFE5" w14:textId="77777777" w:rsidTr="00BA4D3B">
        <w:trPr>
          <w:trHeight w:val="264"/>
        </w:trPr>
        <w:tc>
          <w:tcPr>
            <w:tcW w:w="0" w:type="auto"/>
            <w:tcBorders>
              <w:top w:val="nil"/>
              <w:left w:val="single" w:sz="8" w:space="0" w:color="auto"/>
              <w:bottom w:val="single" w:sz="4" w:space="0" w:color="auto"/>
              <w:right w:val="single" w:sz="4" w:space="0" w:color="auto"/>
            </w:tcBorders>
            <w:shd w:val="clear" w:color="000000" w:fill="FFFFFF"/>
            <w:vAlign w:val="bottom"/>
            <w:hideMark/>
          </w:tcPr>
          <w:p w14:paraId="7620E7E4"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UW-Parkside</w:t>
            </w:r>
          </w:p>
        </w:tc>
        <w:tc>
          <w:tcPr>
            <w:tcW w:w="0" w:type="auto"/>
            <w:tcBorders>
              <w:top w:val="nil"/>
              <w:left w:val="nil"/>
              <w:bottom w:val="single" w:sz="4" w:space="0" w:color="auto"/>
              <w:right w:val="single" w:sz="4" w:space="0" w:color="auto"/>
            </w:tcBorders>
            <w:shd w:val="clear" w:color="000000" w:fill="FFFFFF"/>
            <w:vAlign w:val="bottom"/>
            <w:hideMark/>
          </w:tcPr>
          <w:p w14:paraId="676D1761"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241</w:t>
            </w:r>
          </w:p>
        </w:tc>
        <w:tc>
          <w:tcPr>
            <w:tcW w:w="0" w:type="auto"/>
            <w:tcBorders>
              <w:top w:val="nil"/>
              <w:left w:val="nil"/>
              <w:bottom w:val="single" w:sz="4" w:space="0" w:color="auto"/>
              <w:right w:val="single" w:sz="4" w:space="0" w:color="auto"/>
            </w:tcBorders>
            <w:shd w:val="clear" w:color="000000" w:fill="FFFFFF"/>
            <w:vAlign w:val="bottom"/>
            <w:hideMark/>
          </w:tcPr>
          <w:p w14:paraId="5F26C05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335</w:t>
            </w:r>
          </w:p>
        </w:tc>
        <w:tc>
          <w:tcPr>
            <w:tcW w:w="0" w:type="auto"/>
            <w:tcBorders>
              <w:top w:val="nil"/>
              <w:left w:val="nil"/>
              <w:bottom w:val="single" w:sz="4" w:space="0" w:color="auto"/>
              <w:right w:val="single" w:sz="4" w:space="0" w:color="auto"/>
            </w:tcBorders>
            <w:shd w:val="clear" w:color="000000" w:fill="FFFFFF"/>
            <w:vAlign w:val="bottom"/>
            <w:hideMark/>
          </w:tcPr>
          <w:p w14:paraId="6CAD130E"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320</w:t>
            </w:r>
          </w:p>
        </w:tc>
        <w:tc>
          <w:tcPr>
            <w:tcW w:w="0" w:type="auto"/>
            <w:tcBorders>
              <w:top w:val="nil"/>
              <w:left w:val="nil"/>
              <w:bottom w:val="single" w:sz="4" w:space="0" w:color="auto"/>
              <w:right w:val="single" w:sz="4" w:space="0" w:color="auto"/>
            </w:tcBorders>
            <w:shd w:val="clear" w:color="000000" w:fill="FFFFFF"/>
            <w:vAlign w:val="bottom"/>
            <w:hideMark/>
          </w:tcPr>
          <w:p w14:paraId="46C0F74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256</w:t>
            </w:r>
          </w:p>
        </w:tc>
        <w:tc>
          <w:tcPr>
            <w:tcW w:w="0" w:type="auto"/>
            <w:tcBorders>
              <w:top w:val="nil"/>
              <w:left w:val="nil"/>
              <w:bottom w:val="single" w:sz="4" w:space="0" w:color="auto"/>
              <w:right w:val="single" w:sz="4" w:space="0" w:color="auto"/>
            </w:tcBorders>
            <w:shd w:val="clear" w:color="000000" w:fill="FFFFFF"/>
            <w:vAlign w:val="bottom"/>
            <w:hideMark/>
          </w:tcPr>
          <w:p w14:paraId="73DBF825"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368</w:t>
            </w:r>
          </w:p>
        </w:tc>
        <w:tc>
          <w:tcPr>
            <w:tcW w:w="0" w:type="auto"/>
            <w:tcBorders>
              <w:top w:val="nil"/>
              <w:left w:val="nil"/>
              <w:bottom w:val="single" w:sz="4" w:space="0" w:color="auto"/>
              <w:right w:val="single" w:sz="4" w:space="0" w:color="auto"/>
            </w:tcBorders>
            <w:shd w:val="clear" w:color="000000" w:fill="FFFFFF"/>
            <w:vAlign w:val="bottom"/>
            <w:hideMark/>
          </w:tcPr>
          <w:p w14:paraId="58CBA5F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309</w:t>
            </w:r>
          </w:p>
        </w:tc>
        <w:tc>
          <w:tcPr>
            <w:tcW w:w="0" w:type="auto"/>
            <w:tcBorders>
              <w:top w:val="nil"/>
              <w:left w:val="nil"/>
              <w:bottom w:val="single" w:sz="4" w:space="0" w:color="auto"/>
              <w:right w:val="single" w:sz="4" w:space="0" w:color="auto"/>
            </w:tcBorders>
            <w:shd w:val="clear" w:color="000000" w:fill="FFFFFF"/>
            <w:vAlign w:val="bottom"/>
            <w:hideMark/>
          </w:tcPr>
          <w:p w14:paraId="17AADEC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68</w:t>
            </w:r>
          </w:p>
        </w:tc>
        <w:tc>
          <w:tcPr>
            <w:tcW w:w="0" w:type="auto"/>
            <w:tcBorders>
              <w:top w:val="nil"/>
              <w:left w:val="nil"/>
              <w:bottom w:val="single" w:sz="4" w:space="0" w:color="auto"/>
              <w:right w:val="single" w:sz="8" w:space="0" w:color="auto"/>
            </w:tcBorders>
            <w:shd w:val="clear" w:color="000000" w:fill="FFFFFF"/>
            <w:vAlign w:val="bottom"/>
            <w:hideMark/>
          </w:tcPr>
          <w:p w14:paraId="11306CC8"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28%</w:t>
            </w:r>
          </w:p>
        </w:tc>
      </w:tr>
      <w:tr w:rsidR="00BA4D3B" w:rsidRPr="00D63326" w14:paraId="28473B45" w14:textId="77777777" w:rsidTr="00BA4D3B">
        <w:trPr>
          <w:trHeight w:val="255"/>
        </w:trPr>
        <w:tc>
          <w:tcPr>
            <w:tcW w:w="0" w:type="auto"/>
            <w:tcBorders>
              <w:top w:val="nil"/>
              <w:left w:val="single" w:sz="8" w:space="0" w:color="auto"/>
              <w:bottom w:val="single" w:sz="4" w:space="0" w:color="auto"/>
              <w:right w:val="single" w:sz="4" w:space="0" w:color="auto"/>
            </w:tcBorders>
            <w:shd w:val="clear" w:color="000000" w:fill="D9D9D9"/>
            <w:vAlign w:val="bottom"/>
            <w:hideMark/>
          </w:tcPr>
          <w:p w14:paraId="209F0040"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UW-Platteville</w:t>
            </w:r>
          </w:p>
        </w:tc>
        <w:tc>
          <w:tcPr>
            <w:tcW w:w="0" w:type="auto"/>
            <w:tcBorders>
              <w:top w:val="nil"/>
              <w:left w:val="nil"/>
              <w:bottom w:val="single" w:sz="4" w:space="0" w:color="auto"/>
              <w:right w:val="single" w:sz="4" w:space="0" w:color="auto"/>
            </w:tcBorders>
            <w:shd w:val="clear" w:color="000000" w:fill="D9D9D9"/>
            <w:vAlign w:val="bottom"/>
            <w:hideMark/>
          </w:tcPr>
          <w:p w14:paraId="0ED96999"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306</w:t>
            </w:r>
          </w:p>
        </w:tc>
        <w:tc>
          <w:tcPr>
            <w:tcW w:w="0" w:type="auto"/>
            <w:tcBorders>
              <w:top w:val="nil"/>
              <w:left w:val="nil"/>
              <w:bottom w:val="single" w:sz="4" w:space="0" w:color="auto"/>
              <w:right w:val="single" w:sz="4" w:space="0" w:color="auto"/>
            </w:tcBorders>
            <w:shd w:val="clear" w:color="000000" w:fill="D9D9D9"/>
            <w:vAlign w:val="bottom"/>
            <w:hideMark/>
          </w:tcPr>
          <w:p w14:paraId="45B4DDF6"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360</w:t>
            </w:r>
          </w:p>
        </w:tc>
        <w:tc>
          <w:tcPr>
            <w:tcW w:w="0" w:type="auto"/>
            <w:tcBorders>
              <w:top w:val="nil"/>
              <w:left w:val="nil"/>
              <w:bottom w:val="single" w:sz="4" w:space="0" w:color="auto"/>
              <w:right w:val="single" w:sz="4" w:space="0" w:color="auto"/>
            </w:tcBorders>
            <w:shd w:val="clear" w:color="000000" w:fill="D9D9D9"/>
            <w:vAlign w:val="bottom"/>
            <w:hideMark/>
          </w:tcPr>
          <w:p w14:paraId="46B3F5DE"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376</w:t>
            </w:r>
          </w:p>
        </w:tc>
        <w:tc>
          <w:tcPr>
            <w:tcW w:w="0" w:type="auto"/>
            <w:tcBorders>
              <w:top w:val="nil"/>
              <w:left w:val="nil"/>
              <w:bottom w:val="single" w:sz="4" w:space="0" w:color="auto"/>
              <w:right w:val="single" w:sz="4" w:space="0" w:color="auto"/>
            </w:tcBorders>
            <w:shd w:val="clear" w:color="000000" w:fill="D9D9D9"/>
            <w:vAlign w:val="bottom"/>
            <w:hideMark/>
          </w:tcPr>
          <w:p w14:paraId="00EC14C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377</w:t>
            </w:r>
          </w:p>
        </w:tc>
        <w:tc>
          <w:tcPr>
            <w:tcW w:w="0" w:type="auto"/>
            <w:tcBorders>
              <w:top w:val="nil"/>
              <w:left w:val="nil"/>
              <w:bottom w:val="single" w:sz="4" w:space="0" w:color="auto"/>
              <w:right w:val="single" w:sz="4" w:space="0" w:color="auto"/>
            </w:tcBorders>
            <w:shd w:val="clear" w:color="000000" w:fill="D9D9D9"/>
            <w:vAlign w:val="bottom"/>
            <w:hideMark/>
          </w:tcPr>
          <w:p w14:paraId="7BE5C29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409</w:t>
            </w:r>
          </w:p>
        </w:tc>
        <w:tc>
          <w:tcPr>
            <w:tcW w:w="0" w:type="auto"/>
            <w:tcBorders>
              <w:top w:val="nil"/>
              <w:left w:val="nil"/>
              <w:bottom w:val="single" w:sz="4" w:space="0" w:color="auto"/>
              <w:right w:val="single" w:sz="4" w:space="0" w:color="auto"/>
            </w:tcBorders>
            <w:shd w:val="clear" w:color="000000" w:fill="D9D9D9"/>
            <w:vAlign w:val="bottom"/>
            <w:hideMark/>
          </w:tcPr>
          <w:p w14:paraId="386668A8"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423</w:t>
            </w:r>
          </w:p>
        </w:tc>
        <w:tc>
          <w:tcPr>
            <w:tcW w:w="0" w:type="auto"/>
            <w:tcBorders>
              <w:top w:val="nil"/>
              <w:left w:val="nil"/>
              <w:bottom w:val="single" w:sz="4" w:space="0" w:color="auto"/>
              <w:right w:val="single" w:sz="4" w:space="0" w:color="auto"/>
            </w:tcBorders>
            <w:shd w:val="clear" w:color="000000" w:fill="D9D9D9"/>
            <w:vAlign w:val="bottom"/>
            <w:hideMark/>
          </w:tcPr>
          <w:p w14:paraId="4BC9BF96"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117</w:t>
            </w:r>
          </w:p>
        </w:tc>
        <w:tc>
          <w:tcPr>
            <w:tcW w:w="0" w:type="auto"/>
            <w:tcBorders>
              <w:top w:val="nil"/>
              <w:left w:val="nil"/>
              <w:bottom w:val="single" w:sz="4" w:space="0" w:color="auto"/>
              <w:right w:val="single" w:sz="8" w:space="0" w:color="auto"/>
            </w:tcBorders>
            <w:shd w:val="clear" w:color="000000" w:fill="D9D9D9"/>
            <w:vAlign w:val="bottom"/>
            <w:hideMark/>
          </w:tcPr>
          <w:p w14:paraId="15C7AD1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38%</w:t>
            </w:r>
          </w:p>
        </w:tc>
      </w:tr>
      <w:tr w:rsidR="00BA4D3B" w:rsidRPr="00D63326" w14:paraId="21058D2D" w14:textId="77777777" w:rsidTr="00BA4D3B">
        <w:trPr>
          <w:trHeight w:val="264"/>
        </w:trPr>
        <w:tc>
          <w:tcPr>
            <w:tcW w:w="0" w:type="auto"/>
            <w:tcBorders>
              <w:top w:val="nil"/>
              <w:left w:val="single" w:sz="8" w:space="0" w:color="auto"/>
              <w:bottom w:val="single" w:sz="4" w:space="0" w:color="auto"/>
              <w:right w:val="single" w:sz="4" w:space="0" w:color="auto"/>
            </w:tcBorders>
            <w:shd w:val="clear" w:color="000000" w:fill="FFFFFF"/>
            <w:vAlign w:val="bottom"/>
            <w:hideMark/>
          </w:tcPr>
          <w:p w14:paraId="4FB99497"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UW-River Falls</w:t>
            </w:r>
          </w:p>
        </w:tc>
        <w:tc>
          <w:tcPr>
            <w:tcW w:w="0" w:type="auto"/>
            <w:tcBorders>
              <w:top w:val="nil"/>
              <w:left w:val="nil"/>
              <w:bottom w:val="single" w:sz="4" w:space="0" w:color="auto"/>
              <w:right w:val="single" w:sz="4" w:space="0" w:color="auto"/>
            </w:tcBorders>
            <w:shd w:val="clear" w:color="000000" w:fill="FFFFFF"/>
            <w:vAlign w:val="bottom"/>
            <w:hideMark/>
          </w:tcPr>
          <w:p w14:paraId="1D864C7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304</w:t>
            </w:r>
          </w:p>
        </w:tc>
        <w:tc>
          <w:tcPr>
            <w:tcW w:w="0" w:type="auto"/>
            <w:tcBorders>
              <w:top w:val="nil"/>
              <w:left w:val="nil"/>
              <w:bottom w:val="single" w:sz="4" w:space="0" w:color="auto"/>
              <w:right w:val="single" w:sz="4" w:space="0" w:color="auto"/>
            </w:tcBorders>
            <w:shd w:val="clear" w:color="000000" w:fill="FFFFFF"/>
            <w:vAlign w:val="bottom"/>
            <w:hideMark/>
          </w:tcPr>
          <w:p w14:paraId="4430EC8A"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329</w:t>
            </w:r>
          </w:p>
        </w:tc>
        <w:tc>
          <w:tcPr>
            <w:tcW w:w="0" w:type="auto"/>
            <w:tcBorders>
              <w:top w:val="nil"/>
              <w:left w:val="nil"/>
              <w:bottom w:val="single" w:sz="4" w:space="0" w:color="auto"/>
              <w:right w:val="single" w:sz="4" w:space="0" w:color="auto"/>
            </w:tcBorders>
            <w:shd w:val="clear" w:color="000000" w:fill="FFFFFF"/>
            <w:vAlign w:val="bottom"/>
            <w:hideMark/>
          </w:tcPr>
          <w:p w14:paraId="23EF4C84"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352</w:t>
            </w:r>
          </w:p>
        </w:tc>
        <w:tc>
          <w:tcPr>
            <w:tcW w:w="0" w:type="auto"/>
            <w:tcBorders>
              <w:top w:val="nil"/>
              <w:left w:val="nil"/>
              <w:bottom w:val="single" w:sz="4" w:space="0" w:color="auto"/>
              <w:right w:val="single" w:sz="4" w:space="0" w:color="auto"/>
            </w:tcBorders>
            <w:shd w:val="clear" w:color="000000" w:fill="FFFFFF"/>
            <w:vAlign w:val="bottom"/>
            <w:hideMark/>
          </w:tcPr>
          <w:p w14:paraId="2E572A6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362</w:t>
            </w:r>
          </w:p>
        </w:tc>
        <w:tc>
          <w:tcPr>
            <w:tcW w:w="0" w:type="auto"/>
            <w:tcBorders>
              <w:top w:val="nil"/>
              <w:left w:val="nil"/>
              <w:bottom w:val="single" w:sz="4" w:space="0" w:color="auto"/>
              <w:right w:val="single" w:sz="4" w:space="0" w:color="auto"/>
            </w:tcBorders>
            <w:shd w:val="clear" w:color="000000" w:fill="FFFFFF"/>
            <w:vAlign w:val="bottom"/>
            <w:hideMark/>
          </w:tcPr>
          <w:p w14:paraId="6101E7E9"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402</w:t>
            </w:r>
          </w:p>
        </w:tc>
        <w:tc>
          <w:tcPr>
            <w:tcW w:w="0" w:type="auto"/>
            <w:tcBorders>
              <w:top w:val="nil"/>
              <w:left w:val="nil"/>
              <w:bottom w:val="single" w:sz="4" w:space="0" w:color="auto"/>
              <w:right w:val="single" w:sz="4" w:space="0" w:color="auto"/>
            </w:tcBorders>
            <w:shd w:val="clear" w:color="000000" w:fill="FFFFFF"/>
            <w:vAlign w:val="bottom"/>
            <w:hideMark/>
          </w:tcPr>
          <w:p w14:paraId="212ACE95"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434</w:t>
            </w:r>
          </w:p>
        </w:tc>
        <w:tc>
          <w:tcPr>
            <w:tcW w:w="0" w:type="auto"/>
            <w:tcBorders>
              <w:top w:val="nil"/>
              <w:left w:val="nil"/>
              <w:bottom w:val="single" w:sz="4" w:space="0" w:color="auto"/>
              <w:right w:val="single" w:sz="4" w:space="0" w:color="auto"/>
            </w:tcBorders>
            <w:shd w:val="clear" w:color="000000" w:fill="FFFFFF"/>
            <w:vAlign w:val="bottom"/>
            <w:hideMark/>
          </w:tcPr>
          <w:p w14:paraId="0243E40D"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130</w:t>
            </w:r>
          </w:p>
        </w:tc>
        <w:tc>
          <w:tcPr>
            <w:tcW w:w="0" w:type="auto"/>
            <w:tcBorders>
              <w:top w:val="nil"/>
              <w:left w:val="nil"/>
              <w:bottom w:val="single" w:sz="4" w:space="0" w:color="auto"/>
              <w:right w:val="single" w:sz="8" w:space="0" w:color="auto"/>
            </w:tcBorders>
            <w:shd w:val="clear" w:color="000000" w:fill="FFFFFF"/>
            <w:vAlign w:val="bottom"/>
            <w:hideMark/>
          </w:tcPr>
          <w:p w14:paraId="019089DD"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43%</w:t>
            </w:r>
          </w:p>
        </w:tc>
      </w:tr>
      <w:tr w:rsidR="00BA4D3B" w:rsidRPr="00D63326" w14:paraId="2BD54047" w14:textId="77777777" w:rsidTr="00BA4D3B">
        <w:trPr>
          <w:trHeight w:val="225"/>
        </w:trPr>
        <w:tc>
          <w:tcPr>
            <w:tcW w:w="0" w:type="auto"/>
            <w:tcBorders>
              <w:top w:val="nil"/>
              <w:left w:val="single" w:sz="8" w:space="0" w:color="auto"/>
              <w:bottom w:val="single" w:sz="4" w:space="0" w:color="auto"/>
              <w:right w:val="single" w:sz="4" w:space="0" w:color="auto"/>
            </w:tcBorders>
            <w:shd w:val="clear" w:color="000000" w:fill="D9D9D9"/>
            <w:vAlign w:val="bottom"/>
            <w:hideMark/>
          </w:tcPr>
          <w:p w14:paraId="6D05B00F"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UW-Stevens Point</w:t>
            </w:r>
          </w:p>
        </w:tc>
        <w:tc>
          <w:tcPr>
            <w:tcW w:w="0" w:type="auto"/>
            <w:tcBorders>
              <w:top w:val="nil"/>
              <w:left w:val="nil"/>
              <w:bottom w:val="single" w:sz="4" w:space="0" w:color="auto"/>
              <w:right w:val="single" w:sz="4" w:space="0" w:color="auto"/>
            </w:tcBorders>
            <w:shd w:val="clear" w:color="000000" w:fill="D9D9D9"/>
            <w:vAlign w:val="bottom"/>
            <w:hideMark/>
          </w:tcPr>
          <w:p w14:paraId="0E402FC4"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534</w:t>
            </w:r>
          </w:p>
        </w:tc>
        <w:tc>
          <w:tcPr>
            <w:tcW w:w="0" w:type="auto"/>
            <w:tcBorders>
              <w:top w:val="nil"/>
              <w:left w:val="nil"/>
              <w:bottom w:val="single" w:sz="4" w:space="0" w:color="auto"/>
              <w:right w:val="single" w:sz="4" w:space="0" w:color="auto"/>
            </w:tcBorders>
            <w:shd w:val="clear" w:color="000000" w:fill="D9D9D9"/>
            <w:vAlign w:val="bottom"/>
            <w:hideMark/>
          </w:tcPr>
          <w:p w14:paraId="4F753B4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554</w:t>
            </w:r>
          </w:p>
        </w:tc>
        <w:tc>
          <w:tcPr>
            <w:tcW w:w="0" w:type="auto"/>
            <w:tcBorders>
              <w:top w:val="nil"/>
              <w:left w:val="nil"/>
              <w:bottom w:val="single" w:sz="4" w:space="0" w:color="auto"/>
              <w:right w:val="single" w:sz="4" w:space="0" w:color="auto"/>
            </w:tcBorders>
            <w:shd w:val="clear" w:color="000000" w:fill="D9D9D9"/>
            <w:vAlign w:val="bottom"/>
            <w:hideMark/>
          </w:tcPr>
          <w:p w14:paraId="5F6F30A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599</w:t>
            </w:r>
          </w:p>
        </w:tc>
        <w:tc>
          <w:tcPr>
            <w:tcW w:w="0" w:type="auto"/>
            <w:tcBorders>
              <w:top w:val="nil"/>
              <w:left w:val="nil"/>
              <w:bottom w:val="single" w:sz="4" w:space="0" w:color="auto"/>
              <w:right w:val="single" w:sz="4" w:space="0" w:color="auto"/>
            </w:tcBorders>
            <w:shd w:val="clear" w:color="000000" w:fill="D9D9D9"/>
            <w:vAlign w:val="bottom"/>
            <w:hideMark/>
          </w:tcPr>
          <w:p w14:paraId="47A9B900"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638</w:t>
            </w:r>
          </w:p>
        </w:tc>
        <w:tc>
          <w:tcPr>
            <w:tcW w:w="0" w:type="auto"/>
            <w:tcBorders>
              <w:top w:val="nil"/>
              <w:left w:val="nil"/>
              <w:bottom w:val="single" w:sz="4" w:space="0" w:color="auto"/>
              <w:right w:val="single" w:sz="4" w:space="0" w:color="auto"/>
            </w:tcBorders>
            <w:shd w:val="clear" w:color="000000" w:fill="D9D9D9"/>
            <w:vAlign w:val="bottom"/>
            <w:hideMark/>
          </w:tcPr>
          <w:p w14:paraId="552B2265"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756</w:t>
            </w:r>
          </w:p>
        </w:tc>
        <w:tc>
          <w:tcPr>
            <w:tcW w:w="0" w:type="auto"/>
            <w:tcBorders>
              <w:top w:val="nil"/>
              <w:left w:val="nil"/>
              <w:bottom w:val="single" w:sz="4" w:space="0" w:color="auto"/>
              <w:right w:val="single" w:sz="4" w:space="0" w:color="auto"/>
            </w:tcBorders>
            <w:shd w:val="clear" w:color="000000" w:fill="D9D9D9"/>
            <w:vAlign w:val="bottom"/>
            <w:hideMark/>
          </w:tcPr>
          <w:p w14:paraId="72D35E05"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730</w:t>
            </w:r>
          </w:p>
        </w:tc>
        <w:tc>
          <w:tcPr>
            <w:tcW w:w="0" w:type="auto"/>
            <w:tcBorders>
              <w:top w:val="nil"/>
              <w:left w:val="nil"/>
              <w:bottom w:val="single" w:sz="4" w:space="0" w:color="auto"/>
              <w:right w:val="single" w:sz="4" w:space="0" w:color="auto"/>
            </w:tcBorders>
            <w:shd w:val="clear" w:color="000000" w:fill="D9D9D9"/>
            <w:vAlign w:val="bottom"/>
            <w:hideMark/>
          </w:tcPr>
          <w:p w14:paraId="31CAE426"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196</w:t>
            </w:r>
          </w:p>
        </w:tc>
        <w:tc>
          <w:tcPr>
            <w:tcW w:w="0" w:type="auto"/>
            <w:tcBorders>
              <w:top w:val="nil"/>
              <w:left w:val="nil"/>
              <w:bottom w:val="single" w:sz="4" w:space="0" w:color="auto"/>
              <w:right w:val="single" w:sz="8" w:space="0" w:color="auto"/>
            </w:tcBorders>
            <w:shd w:val="clear" w:color="000000" w:fill="D9D9D9"/>
            <w:vAlign w:val="bottom"/>
            <w:hideMark/>
          </w:tcPr>
          <w:p w14:paraId="4F9F42DF"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37%</w:t>
            </w:r>
          </w:p>
        </w:tc>
      </w:tr>
      <w:tr w:rsidR="00BA4D3B" w:rsidRPr="00D63326" w14:paraId="5BEFC2F0" w14:textId="77777777" w:rsidTr="00BA4D3B">
        <w:trPr>
          <w:trHeight w:val="264"/>
        </w:trPr>
        <w:tc>
          <w:tcPr>
            <w:tcW w:w="0" w:type="auto"/>
            <w:tcBorders>
              <w:top w:val="nil"/>
              <w:left w:val="single" w:sz="8" w:space="0" w:color="auto"/>
              <w:bottom w:val="single" w:sz="4" w:space="0" w:color="auto"/>
              <w:right w:val="single" w:sz="4" w:space="0" w:color="auto"/>
            </w:tcBorders>
            <w:shd w:val="clear" w:color="000000" w:fill="FFFFFF"/>
            <w:vAlign w:val="bottom"/>
            <w:hideMark/>
          </w:tcPr>
          <w:p w14:paraId="2F0FA069"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UW-Stout</w:t>
            </w:r>
          </w:p>
        </w:tc>
        <w:tc>
          <w:tcPr>
            <w:tcW w:w="0" w:type="auto"/>
            <w:tcBorders>
              <w:top w:val="nil"/>
              <w:left w:val="nil"/>
              <w:bottom w:val="single" w:sz="4" w:space="0" w:color="auto"/>
              <w:right w:val="single" w:sz="4" w:space="0" w:color="auto"/>
            </w:tcBorders>
            <w:shd w:val="clear" w:color="000000" w:fill="FFFFFF"/>
            <w:vAlign w:val="bottom"/>
            <w:hideMark/>
          </w:tcPr>
          <w:p w14:paraId="0589B3F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721</w:t>
            </w:r>
          </w:p>
        </w:tc>
        <w:tc>
          <w:tcPr>
            <w:tcW w:w="0" w:type="auto"/>
            <w:tcBorders>
              <w:top w:val="nil"/>
              <w:left w:val="nil"/>
              <w:bottom w:val="single" w:sz="4" w:space="0" w:color="auto"/>
              <w:right w:val="single" w:sz="4" w:space="0" w:color="auto"/>
            </w:tcBorders>
            <w:shd w:val="clear" w:color="000000" w:fill="FFFFFF"/>
            <w:vAlign w:val="bottom"/>
            <w:hideMark/>
          </w:tcPr>
          <w:p w14:paraId="0EC9B9B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798</w:t>
            </w:r>
          </w:p>
        </w:tc>
        <w:tc>
          <w:tcPr>
            <w:tcW w:w="0" w:type="auto"/>
            <w:tcBorders>
              <w:top w:val="nil"/>
              <w:left w:val="nil"/>
              <w:bottom w:val="single" w:sz="4" w:space="0" w:color="auto"/>
              <w:right w:val="single" w:sz="4" w:space="0" w:color="auto"/>
            </w:tcBorders>
            <w:shd w:val="clear" w:color="000000" w:fill="FFFFFF"/>
            <w:vAlign w:val="bottom"/>
            <w:hideMark/>
          </w:tcPr>
          <w:p w14:paraId="6BE650AF"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862</w:t>
            </w:r>
          </w:p>
        </w:tc>
        <w:tc>
          <w:tcPr>
            <w:tcW w:w="0" w:type="auto"/>
            <w:tcBorders>
              <w:top w:val="nil"/>
              <w:left w:val="nil"/>
              <w:bottom w:val="single" w:sz="4" w:space="0" w:color="auto"/>
              <w:right w:val="single" w:sz="4" w:space="0" w:color="auto"/>
            </w:tcBorders>
            <w:shd w:val="clear" w:color="000000" w:fill="FFFFFF"/>
            <w:vAlign w:val="bottom"/>
            <w:hideMark/>
          </w:tcPr>
          <w:p w14:paraId="7DB2340B"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564</w:t>
            </w:r>
          </w:p>
        </w:tc>
        <w:tc>
          <w:tcPr>
            <w:tcW w:w="0" w:type="auto"/>
            <w:tcBorders>
              <w:top w:val="nil"/>
              <w:left w:val="nil"/>
              <w:bottom w:val="single" w:sz="4" w:space="0" w:color="auto"/>
              <w:right w:val="single" w:sz="4" w:space="0" w:color="auto"/>
            </w:tcBorders>
            <w:shd w:val="clear" w:color="000000" w:fill="FFFFFF"/>
            <w:vAlign w:val="bottom"/>
            <w:hideMark/>
          </w:tcPr>
          <w:p w14:paraId="38838E8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682</w:t>
            </w:r>
          </w:p>
        </w:tc>
        <w:tc>
          <w:tcPr>
            <w:tcW w:w="0" w:type="auto"/>
            <w:tcBorders>
              <w:top w:val="nil"/>
              <w:left w:val="nil"/>
              <w:bottom w:val="single" w:sz="4" w:space="0" w:color="auto"/>
              <w:right w:val="single" w:sz="4" w:space="0" w:color="auto"/>
            </w:tcBorders>
            <w:shd w:val="clear" w:color="000000" w:fill="FFFFFF"/>
            <w:vAlign w:val="bottom"/>
            <w:hideMark/>
          </w:tcPr>
          <w:p w14:paraId="2A0050C6"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616</w:t>
            </w:r>
          </w:p>
        </w:tc>
        <w:tc>
          <w:tcPr>
            <w:tcW w:w="0" w:type="auto"/>
            <w:tcBorders>
              <w:top w:val="nil"/>
              <w:left w:val="nil"/>
              <w:bottom w:val="single" w:sz="4" w:space="0" w:color="auto"/>
              <w:right w:val="single" w:sz="4" w:space="0" w:color="auto"/>
            </w:tcBorders>
            <w:shd w:val="clear" w:color="000000" w:fill="FFFFFF"/>
            <w:vAlign w:val="bottom"/>
            <w:hideMark/>
          </w:tcPr>
          <w:p w14:paraId="6927937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-105</w:t>
            </w:r>
          </w:p>
        </w:tc>
        <w:tc>
          <w:tcPr>
            <w:tcW w:w="0" w:type="auto"/>
            <w:tcBorders>
              <w:top w:val="nil"/>
              <w:left w:val="nil"/>
              <w:bottom w:val="single" w:sz="4" w:space="0" w:color="auto"/>
              <w:right w:val="single" w:sz="8" w:space="0" w:color="auto"/>
            </w:tcBorders>
            <w:shd w:val="clear" w:color="000000" w:fill="FFFFFF"/>
            <w:vAlign w:val="bottom"/>
            <w:hideMark/>
          </w:tcPr>
          <w:p w14:paraId="2E505C40"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-15%</w:t>
            </w:r>
          </w:p>
        </w:tc>
      </w:tr>
      <w:tr w:rsidR="00BA4D3B" w:rsidRPr="00D63326" w14:paraId="0D2A4E80" w14:textId="77777777" w:rsidTr="00BA4D3B">
        <w:trPr>
          <w:trHeight w:val="270"/>
        </w:trPr>
        <w:tc>
          <w:tcPr>
            <w:tcW w:w="0" w:type="auto"/>
            <w:tcBorders>
              <w:top w:val="nil"/>
              <w:left w:val="single" w:sz="8" w:space="0" w:color="auto"/>
              <w:bottom w:val="single" w:sz="4" w:space="0" w:color="auto"/>
              <w:right w:val="single" w:sz="4" w:space="0" w:color="auto"/>
            </w:tcBorders>
            <w:shd w:val="clear" w:color="000000" w:fill="D9D9D9"/>
            <w:vAlign w:val="bottom"/>
            <w:hideMark/>
          </w:tcPr>
          <w:p w14:paraId="18165A2A"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UW-Superior</w:t>
            </w:r>
          </w:p>
        </w:tc>
        <w:tc>
          <w:tcPr>
            <w:tcW w:w="0" w:type="auto"/>
            <w:tcBorders>
              <w:top w:val="nil"/>
              <w:left w:val="nil"/>
              <w:bottom w:val="single" w:sz="4" w:space="0" w:color="auto"/>
              <w:right w:val="single" w:sz="4" w:space="0" w:color="auto"/>
            </w:tcBorders>
            <w:shd w:val="clear" w:color="000000" w:fill="D9D9D9"/>
            <w:vAlign w:val="bottom"/>
            <w:hideMark/>
          </w:tcPr>
          <w:p w14:paraId="2C8DC318"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70</w:t>
            </w:r>
          </w:p>
        </w:tc>
        <w:tc>
          <w:tcPr>
            <w:tcW w:w="0" w:type="auto"/>
            <w:tcBorders>
              <w:top w:val="nil"/>
              <w:left w:val="nil"/>
              <w:bottom w:val="single" w:sz="4" w:space="0" w:color="auto"/>
              <w:right w:val="single" w:sz="4" w:space="0" w:color="auto"/>
            </w:tcBorders>
            <w:shd w:val="clear" w:color="000000" w:fill="D9D9D9"/>
            <w:vAlign w:val="bottom"/>
            <w:hideMark/>
          </w:tcPr>
          <w:p w14:paraId="55822E48"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111</w:t>
            </w:r>
          </w:p>
        </w:tc>
        <w:tc>
          <w:tcPr>
            <w:tcW w:w="0" w:type="auto"/>
            <w:tcBorders>
              <w:top w:val="nil"/>
              <w:left w:val="nil"/>
              <w:bottom w:val="single" w:sz="4" w:space="0" w:color="auto"/>
              <w:right w:val="single" w:sz="4" w:space="0" w:color="auto"/>
            </w:tcBorders>
            <w:shd w:val="clear" w:color="000000" w:fill="D9D9D9"/>
            <w:vAlign w:val="bottom"/>
            <w:hideMark/>
          </w:tcPr>
          <w:p w14:paraId="7E3673B1"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130</w:t>
            </w:r>
          </w:p>
        </w:tc>
        <w:tc>
          <w:tcPr>
            <w:tcW w:w="0" w:type="auto"/>
            <w:tcBorders>
              <w:top w:val="nil"/>
              <w:left w:val="nil"/>
              <w:bottom w:val="single" w:sz="4" w:space="0" w:color="auto"/>
              <w:right w:val="single" w:sz="4" w:space="0" w:color="auto"/>
            </w:tcBorders>
            <w:shd w:val="clear" w:color="000000" w:fill="D9D9D9"/>
            <w:vAlign w:val="bottom"/>
            <w:hideMark/>
          </w:tcPr>
          <w:p w14:paraId="0A0150F4"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176</w:t>
            </w:r>
          </w:p>
        </w:tc>
        <w:tc>
          <w:tcPr>
            <w:tcW w:w="0" w:type="auto"/>
            <w:tcBorders>
              <w:top w:val="nil"/>
              <w:left w:val="nil"/>
              <w:bottom w:val="single" w:sz="4" w:space="0" w:color="auto"/>
              <w:right w:val="single" w:sz="4" w:space="0" w:color="auto"/>
            </w:tcBorders>
            <w:shd w:val="clear" w:color="000000" w:fill="D9D9D9"/>
            <w:vAlign w:val="bottom"/>
            <w:hideMark/>
          </w:tcPr>
          <w:p w14:paraId="6F8B59A9"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131</w:t>
            </w:r>
          </w:p>
        </w:tc>
        <w:tc>
          <w:tcPr>
            <w:tcW w:w="0" w:type="auto"/>
            <w:tcBorders>
              <w:top w:val="nil"/>
              <w:left w:val="nil"/>
              <w:bottom w:val="single" w:sz="4" w:space="0" w:color="auto"/>
              <w:right w:val="single" w:sz="4" w:space="0" w:color="auto"/>
            </w:tcBorders>
            <w:shd w:val="clear" w:color="000000" w:fill="D9D9D9"/>
            <w:vAlign w:val="bottom"/>
            <w:hideMark/>
          </w:tcPr>
          <w:p w14:paraId="4FFB8B00"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159</w:t>
            </w:r>
          </w:p>
        </w:tc>
        <w:tc>
          <w:tcPr>
            <w:tcW w:w="0" w:type="auto"/>
            <w:tcBorders>
              <w:top w:val="nil"/>
              <w:left w:val="nil"/>
              <w:bottom w:val="single" w:sz="4" w:space="0" w:color="auto"/>
              <w:right w:val="single" w:sz="4" w:space="0" w:color="auto"/>
            </w:tcBorders>
            <w:shd w:val="clear" w:color="000000" w:fill="D9D9D9"/>
            <w:vAlign w:val="bottom"/>
            <w:hideMark/>
          </w:tcPr>
          <w:p w14:paraId="00105A58"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89</w:t>
            </w:r>
          </w:p>
        </w:tc>
        <w:tc>
          <w:tcPr>
            <w:tcW w:w="0" w:type="auto"/>
            <w:tcBorders>
              <w:top w:val="nil"/>
              <w:left w:val="nil"/>
              <w:bottom w:val="single" w:sz="4" w:space="0" w:color="auto"/>
              <w:right w:val="single" w:sz="8" w:space="0" w:color="auto"/>
            </w:tcBorders>
            <w:shd w:val="clear" w:color="000000" w:fill="D9D9D9"/>
            <w:vAlign w:val="bottom"/>
            <w:hideMark/>
          </w:tcPr>
          <w:p w14:paraId="0E667F3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127%</w:t>
            </w:r>
          </w:p>
        </w:tc>
      </w:tr>
      <w:tr w:rsidR="00BA4D3B" w:rsidRPr="00D63326" w14:paraId="4E316299" w14:textId="77777777" w:rsidTr="00BA4D3B">
        <w:trPr>
          <w:trHeight w:val="240"/>
        </w:trPr>
        <w:tc>
          <w:tcPr>
            <w:tcW w:w="0" w:type="auto"/>
            <w:tcBorders>
              <w:top w:val="nil"/>
              <w:left w:val="single" w:sz="8" w:space="0" w:color="auto"/>
              <w:bottom w:val="single" w:sz="4" w:space="0" w:color="auto"/>
              <w:right w:val="single" w:sz="4" w:space="0" w:color="auto"/>
            </w:tcBorders>
            <w:shd w:val="clear" w:color="000000" w:fill="FFFFFF"/>
            <w:vAlign w:val="bottom"/>
            <w:hideMark/>
          </w:tcPr>
          <w:p w14:paraId="2B124183" w14:textId="7777777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UW-Whitewater</w:t>
            </w:r>
          </w:p>
        </w:tc>
        <w:tc>
          <w:tcPr>
            <w:tcW w:w="0" w:type="auto"/>
            <w:tcBorders>
              <w:top w:val="nil"/>
              <w:left w:val="nil"/>
              <w:bottom w:val="single" w:sz="4" w:space="0" w:color="auto"/>
              <w:right w:val="single" w:sz="4" w:space="0" w:color="auto"/>
            </w:tcBorders>
            <w:shd w:val="clear" w:color="000000" w:fill="FFFFFF"/>
            <w:vAlign w:val="bottom"/>
            <w:hideMark/>
          </w:tcPr>
          <w:p w14:paraId="76680B08"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936</w:t>
            </w:r>
          </w:p>
        </w:tc>
        <w:tc>
          <w:tcPr>
            <w:tcW w:w="0" w:type="auto"/>
            <w:tcBorders>
              <w:top w:val="nil"/>
              <w:left w:val="nil"/>
              <w:bottom w:val="single" w:sz="4" w:space="0" w:color="auto"/>
              <w:right w:val="single" w:sz="4" w:space="0" w:color="auto"/>
            </w:tcBorders>
            <w:shd w:val="clear" w:color="000000" w:fill="FFFFFF"/>
            <w:vAlign w:val="bottom"/>
            <w:hideMark/>
          </w:tcPr>
          <w:p w14:paraId="107C34BC"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951</w:t>
            </w:r>
          </w:p>
        </w:tc>
        <w:tc>
          <w:tcPr>
            <w:tcW w:w="0" w:type="auto"/>
            <w:tcBorders>
              <w:top w:val="nil"/>
              <w:left w:val="nil"/>
              <w:bottom w:val="single" w:sz="4" w:space="0" w:color="auto"/>
              <w:right w:val="single" w:sz="4" w:space="0" w:color="auto"/>
            </w:tcBorders>
            <w:shd w:val="clear" w:color="000000" w:fill="FFFFFF"/>
            <w:vAlign w:val="bottom"/>
            <w:hideMark/>
          </w:tcPr>
          <w:p w14:paraId="07FFC979"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1,056</w:t>
            </w:r>
          </w:p>
        </w:tc>
        <w:tc>
          <w:tcPr>
            <w:tcW w:w="0" w:type="auto"/>
            <w:tcBorders>
              <w:top w:val="nil"/>
              <w:left w:val="nil"/>
              <w:bottom w:val="single" w:sz="4" w:space="0" w:color="auto"/>
              <w:right w:val="single" w:sz="4" w:space="0" w:color="auto"/>
            </w:tcBorders>
            <w:shd w:val="clear" w:color="000000" w:fill="FFFFFF"/>
            <w:vAlign w:val="bottom"/>
            <w:hideMark/>
          </w:tcPr>
          <w:p w14:paraId="7AE0CAC5"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1,069</w:t>
            </w:r>
          </w:p>
        </w:tc>
        <w:tc>
          <w:tcPr>
            <w:tcW w:w="0" w:type="auto"/>
            <w:tcBorders>
              <w:top w:val="nil"/>
              <w:left w:val="nil"/>
              <w:bottom w:val="single" w:sz="4" w:space="0" w:color="auto"/>
              <w:right w:val="single" w:sz="4" w:space="0" w:color="auto"/>
            </w:tcBorders>
            <w:shd w:val="clear" w:color="000000" w:fill="FFFFFF"/>
            <w:vAlign w:val="bottom"/>
            <w:hideMark/>
          </w:tcPr>
          <w:p w14:paraId="1CCFE10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1,134</w:t>
            </w:r>
          </w:p>
        </w:tc>
        <w:tc>
          <w:tcPr>
            <w:tcW w:w="0" w:type="auto"/>
            <w:tcBorders>
              <w:top w:val="nil"/>
              <w:left w:val="nil"/>
              <w:bottom w:val="single" w:sz="4" w:space="0" w:color="auto"/>
              <w:right w:val="single" w:sz="4" w:space="0" w:color="auto"/>
            </w:tcBorders>
            <w:shd w:val="clear" w:color="000000" w:fill="FFFFFF"/>
            <w:vAlign w:val="bottom"/>
            <w:hideMark/>
          </w:tcPr>
          <w:p w14:paraId="6DF88DF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1,201</w:t>
            </w:r>
          </w:p>
        </w:tc>
        <w:tc>
          <w:tcPr>
            <w:tcW w:w="0" w:type="auto"/>
            <w:tcBorders>
              <w:top w:val="nil"/>
              <w:left w:val="nil"/>
              <w:bottom w:val="single" w:sz="4" w:space="0" w:color="auto"/>
              <w:right w:val="single" w:sz="4" w:space="0" w:color="auto"/>
            </w:tcBorders>
            <w:shd w:val="clear" w:color="000000" w:fill="FFFFFF"/>
            <w:vAlign w:val="bottom"/>
            <w:hideMark/>
          </w:tcPr>
          <w:p w14:paraId="736A9D42"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265</w:t>
            </w:r>
          </w:p>
        </w:tc>
        <w:tc>
          <w:tcPr>
            <w:tcW w:w="0" w:type="auto"/>
            <w:tcBorders>
              <w:top w:val="nil"/>
              <w:left w:val="nil"/>
              <w:bottom w:val="single" w:sz="4" w:space="0" w:color="auto"/>
              <w:right w:val="single" w:sz="8" w:space="0" w:color="auto"/>
            </w:tcBorders>
            <w:shd w:val="clear" w:color="000000" w:fill="FFFFFF"/>
            <w:vAlign w:val="bottom"/>
            <w:hideMark/>
          </w:tcPr>
          <w:p w14:paraId="5C1FE21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28%</w:t>
            </w:r>
          </w:p>
        </w:tc>
      </w:tr>
      <w:tr w:rsidR="00BA4D3B" w:rsidRPr="00D63326" w14:paraId="64F6FB0C" w14:textId="77777777" w:rsidTr="001A5F8F">
        <w:trPr>
          <w:trHeight w:val="240"/>
        </w:trPr>
        <w:tc>
          <w:tcPr>
            <w:tcW w:w="0" w:type="auto"/>
            <w:tcBorders>
              <w:top w:val="nil"/>
              <w:left w:val="single" w:sz="8" w:space="0" w:color="auto"/>
              <w:bottom w:val="single" w:sz="8" w:space="0" w:color="auto"/>
              <w:right w:val="single" w:sz="4" w:space="0" w:color="auto"/>
            </w:tcBorders>
            <w:shd w:val="clear" w:color="auto" w:fill="DADADA" w:themeFill="background1" w:themeFillShade="E6"/>
            <w:vAlign w:val="bottom"/>
            <w:hideMark/>
          </w:tcPr>
          <w:p w14:paraId="57A0640B" w14:textId="356C71D7" w:rsidR="00BA4D3B" w:rsidRPr="003C7EAE" w:rsidRDefault="00BA4D3B" w:rsidP="00BA4D3B">
            <w:pPr>
              <w:spacing w:before="0"/>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UW</w:t>
            </w:r>
            <w:r w:rsidR="00041865" w:rsidRPr="003C7EAE">
              <w:rPr>
                <w:rFonts w:asciiTheme="minorHAnsi" w:eastAsia="Times New Roman" w:hAnsiTheme="minorHAnsi" w:cstheme="minorHAnsi"/>
                <w:color w:val="auto"/>
                <w:szCs w:val="20"/>
              </w:rPr>
              <w:t xml:space="preserve"> </w:t>
            </w:r>
            <w:r w:rsidRPr="003C7EAE">
              <w:rPr>
                <w:rFonts w:asciiTheme="minorHAnsi" w:eastAsia="Times New Roman" w:hAnsiTheme="minorHAnsi" w:cstheme="minorHAnsi"/>
                <w:color w:val="auto"/>
                <w:szCs w:val="20"/>
              </w:rPr>
              <w:t>Colleges</w:t>
            </w:r>
            <w:r w:rsidR="006A03E9" w:rsidRPr="003C7EAE">
              <w:rPr>
                <w:rFonts w:asciiTheme="minorHAnsi" w:eastAsia="Times New Roman" w:hAnsiTheme="minorHAnsi" w:cstheme="minorHAnsi"/>
                <w:color w:val="auto"/>
                <w:szCs w:val="20"/>
                <w:vertAlign w:val="superscript"/>
              </w:rPr>
              <w:t>1</w:t>
            </w:r>
          </w:p>
        </w:tc>
        <w:tc>
          <w:tcPr>
            <w:tcW w:w="0" w:type="auto"/>
            <w:tcBorders>
              <w:top w:val="nil"/>
              <w:left w:val="nil"/>
              <w:bottom w:val="single" w:sz="8" w:space="0" w:color="auto"/>
              <w:right w:val="single" w:sz="4" w:space="0" w:color="auto"/>
            </w:tcBorders>
            <w:shd w:val="clear" w:color="auto" w:fill="DADADA" w:themeFill="background1" w:themeFillShade="E6"/>
            <w:vAlign w:val="bottom"/>
            <w:hideMark/>
          </w:tcPr>
          <w:p w14:paraId="3F2AD961"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603</w:t>
            </w:r>
          </w:p>
        </w:tc>
        <w:tc>
          <w:tcPr>
            <w:tcW w:w="0" w:type="auto"/>
            <w:tcBorders>
              <w:top w:val="nil"/>
              <w:left w:val="nil"/>
              <w:bottom w:val="single" w:sz="8" w:space="0" w:color="auto"/>
              <w:right w:val="single" w:sz="4" w:space="0" w:color="auto"/>
            </w:tcBorders>
            <w:shd w:val="clear" w:color="auto" w:fill="DADADA" w:themeFill="background1" w:themeFillShade="E6"/>
            <w:vAlign w:val="bottom"/>
            <w:hideMark/>
          </w:tcPr>
          <w:p w14:paraId="69E240D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593</w:t>
            </w:r>
          </w:p>
        </w:tc>
        <w:tc>
          <w:tcPr>
            <w:tcW w:w="0" w:type="auto"/>
            <w:tcBorders>
              <w:top w:val="nil"/>
              <w:left w:val="nil"/>
              <w:bottom w:val="single" w:sz="8" w:space="0" w:color="auto"/>
              <w:right w:val="single" w:sz="4" w:space="0" w:color="auto"/>
            </w:tcBorders>
            <w:shd w:val="clear" w:color="auto" w:fill="DADADA" w:themeFill="background1" w:themeFillShade="E6"/>
            <w:vAlign w:val="bottom"/>
            <w:hideMark/>
          </w:tcPr>
          <w:p w14:paraId="27DE79CF"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560</w:t>
            </w:r>
          </w:p>
        </w:tc>
        <w:tc>
          <w:tcPr>
            <w:tcW w:w="0" w:type="auto"/>
            <w:tcBorders>
              <w:top w:val="nil"/>
              <w:left w:val="nil"/>
              <w:bottom w:val="single" w:sz="8" w:space="0" w:color="auto"/>
              <w:right w:val="single" w:sz="4" w:space="0" w:color="auto"/>
            </w:tcBorders>
            <w:shd w:val="clear" w:color="auto" w:fill="DADADA" w:themeFill="background1" w:themeFillShade="E6"/>
            <w:vAlign w:val="bottom"/>
            <w:hideMark/>
          </w:tcPr>
          <w:p w14:paraId="1CF3BDC9"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437</w:t>
            </w:r>
          </w:p>
        </w:tc>
        <w:tc>
          <w:tcPr>
            <w:tcW w:w="0" w:type="auto"/>
            <w:tcBorders>
              <w:top w:val="nil"/>
              <w:left w:val="nil"/>
              <w:bottom w:val="single" w:sz="8" w:space="0" w:color="auto"/>
              <w:right w:val="single" w:sz="4" w:space="0" w:color="auto"/>
            </w:tcBorders>
            <w:shd w:val="clear" w:color="auto" w:fill="DADADA" w:themeFill="background1" w:themeFillShade="E6"/>
            <w:vAlign w:val="bottom"/>
            <w:hideMark/>
          </w:tcPr>
          <w:p w14:paraId="4DC49BB7"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NA</w:t>
            </w:r>
          </w:p>
        </w:tc>
        <w:tc>
          <w:tcPr>
            <w:tcW w:w="0" w:type="auto"/>
            <w:tcBorders>
              <w:top w:val="nil"/>
              <w:left w:val="nil"/>
              <w:bottom w:val="single" w:sz="8" w:space="0" w:color="auto"/>
              <w:right w:val="single" w:sz="4" w:space="0" w:color="auto"/>
            </w:tcBorders>
            <w:shd w:val="clear" w:color="auto" w:fill="DADADA" w:themeFill="background1" w:themeFillShade="E6"/>
            <w:vAlign w:val="bottom"/>
            <w:hideMark/>
          </w:tcPr>
          <w:p w14:paraId="0A969134"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NA</w:t>
            </w:r>
          </w:p>
        </w:tc>
        <w:tc>
          <w:tcPr>
            <w:tcW w:w="0" w:type="auto"/>
            <w:tcBorders>
              <w:top w:val="nil"/>
              <w:left w:val="nil"/>
              <w:bottom w:val="single" w:sz="8" w:space="0" w:color="auto"/>
              <w:right w:val="single" w:sz="4" w:space="0" w:color="auto"/>
            </w:tcBorders>
            <w:shd w:val="clear" w:color="auto" w:fill="DADADA" w:themeFill="background1" w:themeFillShade="E6"/>
            <w:vAlign w:val="bottom"/>
            <w:hideMark/>
          </w:tcPr>
          <w:p w14:paraId="4D4D2393"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NA</w:t>
            </w:r>
          </w:p>
        </w:tc>
        <w:tc>
          <w:tcPr>
            <w:tcW w:w="0" w:type="auto"/>
            <w:tcBorders>
              <w:top w:val="nil"/>
              <w:left w:val="nil"/>
              <w:bottom w:val="single" w:sz="8" w:space="0" w:color="auto"/>
              <w:right w:val="single" w:sz="8" w:space="0" w:color="auto"/>
            </w:tcBorders>
            <w:shd w:val="clear" w:color="auto" w:fill="DADADA" w:themeFill="background1" w:themeFillShade="E6"/>
            <w:vAlign w:val="bottom"/>
            <w:hideMark/>
          </w:tcPr>
          <w:p w14:paraId="235A9446" w14:textId="77777777" w:rsidR="00BA4D3B" w:rsidRPr="003C7EAE" w:rsidRDefault="00BA4D3B" w:rsidP="00BA4D3B">
            <w:pPr>
              <w:spacing w:before="0"/>
              <w:jc w:val="right"/>
              <w:rPr>
                <w:rFonts w:asciiTheme="minorHAnsi" w:eastAsia="Times New Roman" w:hAnsiTheme="minorHAnsi" w:cstheme="minorHAnsi"/>
                <w:color w:val="auto"/>
                <w:szCs w:val="20"/>
              </w:rPr>
            </w:pPr>
            <w:r w:rsidRPr="003C7EAE">
              <w:rPr>
                <w:rFonts w:asciiTheme="minorHAnsi" w:eastAsia="Times New Roman" w:hAnsiTheme="minorHAnsi" w:cstheme="minorHAnsi"/>
                <w:color w:val="auto"/>
                <w:szCs w:val="20"/>
              </w:rPr>
              <w:t>NA</w:t>
            </w:r>
          </w:p>
        </w:tc>
      </w:tr>
      <w:tr w:rsidR="00BA4D3B" w:rsidRPr="00D63326" w14:paraId="52C14892" w14:textId="77777777" w:rsidTr="00EC1940">
        <w:trPr>
          <w:trHeight w:val="276"/>
        </w:trPr>
        <w:tc>
          <w:tcPr>
            <w:tcW w:w="0" w:type="auto"/>
            <w:tcBorders>
              <w:top w:val="single" w:sz="8" w:space="0" w:color="auto"/>
              <w:left w:val="single" w:sz="8" w:space="0" w:color="auto"/>
              <w:bottom w:val="single" w:sz="8" w:space="0" w:color="auto"/>
              <w:right w:val="single" w:sz="4" w:space="0" w:color="auto"/>
            </w:tcBorders>
            <w:shd w:val="clear" w:color="auto" w:fill="auto"/>
            <w:vAlign w:val="bottom"/>
            <w:hideMark/>
          </w:tcPr>
          <w:p w14:paraId="7209EF58" w14:textId="77777777" w:rsidR="00BA4D3B" w:rsidRPr="003C7EAE" w:rsidRDefault="00BA4D3B" w:rsidP="00BA4D3B">
            <w:pPr>
              <w:spacing w:before="0"/>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Total</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02300A12" w14:textId="77777777" w:rsidR="00BA4D3B" w:rsidRPr="003C7EAE" w:rsidRDefault="00BA4D3B" w:rsidP="00BA4D3B">
            <w:pPr>
              <w:spacing w:before="0"/>
              <w:jc w:val="right"/>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7,169</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07FEF4D6" w14:textId="77777777" w:rsidR="00BA4D3B" w:rsidRPr="003C7EAE" w:rsidRDefault="00BA4D3B" w:rsidP="00BA4D3B">
            <w:pPr>
              <w:spacing w:before="0"/>
              <w:jc w:val="right"/>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8,017</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5B03743C" w14:textId="77777777" w:rsidR="00BA4D3B" w:rsidRPr="003C7EAE" w:rsidRDefault="00BA4D3B" w:rsidP="00BA4D3B">
            <w:pPr>
              <w:spacing w:before="0"/>
              <w:jc w:val="right"/>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8,588</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2E8EFF00" w14:textId="77777777" w:rsidR="00BA4D3B" w:rsidRPr="003C7EAE" w:rsidRDefault="00BA4D3B" w:rsidP="00BA4D3B">
            <w:pPr>
              <w:spacing w:before="0"/>
              <w:jc w:val="right"/>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8,737</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3ED96C0E" w14:textId="77777777" w:rsidR="00BA4D3B" w:rsidRPr="003C7EAE" w:rsidRDefault="00BA4D3B" w:rsidP="00BA4D3B">
            <w:pPr>
              <w:spacing w:before="0"/>
              <w:jc w:val="right"/>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9,698</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361332BF" w14:textId="77777777" w:rsidR="00BA4D3B" w:rsidRPr="003C7EAE" w:rsidRDefault="00BA4D3B" w:rsidP="00BA4D3B">
            <w:pPr>
              <w:spacing w:before="0"/>
              <w:jc w:val="right"/>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10,015</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198EA52D" w14:textId="77777777" w:rsidR="00BA4D3B" w:rsidRPr="003C7EAE" w:rsidRDefault="00BA4D3B" w:rsidP="00BA4D3B">
            <w:pPr>
              <w:spacing w:before="0"/>
              <w:jc w:val="right"/>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3,449</w:t>
            </w:r>
          </w:p>
        </w:tc>
        <w:tc>
          <w:tcPr>
            <w:tcW w:w="0" w:type="auto"/>
            <w:tcBorders>
              <w:top w:val="single" w:sz="8" w:space="0" w:color="auto"/>
              <w:left w:val="nil"/>
              <w:bottom w:val="single" w:sz="8" w:space="0" w:color="auto"/>
              <w:right w:val="single" w:sz="8" w:space="0" w:color="auto"/>
            </w:tcBorders>
            <w:shd w:val="clear" w:color="auto" w:fill="auto"/>
            <w:vAlign w:val="bottom"/>
            <w:hideMark/>
          </w:tcPr>
          <w:p w14:paraId="10637662" w14:textId="77777777" w:rsidR="00BA4D3B" w:rsidRPr="003C7EAE" w:rsidRDefault="00BA4D3B" w:rsidP="00BA4D3B">
            <w:pPr>
              <w:spacing w:before="0"/>
              <w:jc w:val="right"/>
              <w:rPr>
                <w:rFonts w:asciiTheme="minorHAnsi" w:eastAsia="Times New Roman" w:hAnsiTheme="minorHAnsi" w:cstheme="minorHAnsi"/>
                <w:b/>
                <w:bCs/>
                <w:color w:val="auto"/>
                <w:szCs w:val="20"/>
              </w:rPr>
            </w:pPr>
            <w:r w:rsidRPr="003C7EAE">
              <w:rPr>
                <w:rFonts w:asciiTheme="minorHAnsi" w:eastAsia="Times New Roman" w:hAnsiTheme="minorHAnsi" w:cstheme="minorHAnsi"/>
                <w:b/>
                <w:bCs/>
                <w:color w:val="auto"/>
                <w:szCs w:val="20"/>
              </w:rPr>
              <w:t>48%</w:t>
            </w:r>
          </w:p>
        </w:tc>
      </w:tr>
    </w:tbl>
    <w:p w14:paraId="19EBE895" w14:textId="0C6AC25F" w:rsidR="00297525" w:rsidRDefault="006A03E9" w:rsidP="00177D9A">
      <w:pPr>
        <w:spacing w:before="0"/>
        <w:rPr>
          <w:rFonts w:ascii="Arial" w:eastAsia="Times New Roman" w:hAnsi="Arial" w:cs="Arial"/>
          <w:color w:val="auto"/>
          <w:szCs w:val="20"/>
        </w:rPr>
      </w:pPr>
      <w:r w:rsidRPr="002D0618">
        <w:rPr>
          <w:rFonts w:ascii="Arial" w:eastAsia="Times New Roman" w:hAnsi="Arial" w:cs="Arial"/>
          <w:color w:val="auto"/>
          <w:szCs w:val="20"/>
          <w:vertAlign w:val="superscript"/>
        </w:rPr>
        <w:t>1</w:t>
      </w:r>
      <w:r>
        <w:rPr>
          <w:rFonts w:ascii="Arial" w:eastAsia="Times New Roman" w:hAnsi="Arial" w:cs="Arial"/>
          <w:color w:val="auto"/>
          <w:szCs w:val="20"/>
        </w:rPr>
        <w:t>UW</w:t>
      </w:r>
      <w:r w:rsidR="00076946">
        <w:rPr>
          <w:rFonts w:ascii="Arial" w:eastAsia="Times New Roman" w:hAnsi="Arial" w:cs="Arial"/>
          <w:color w:val="auto"/>
          <w:szCs w:val="20"/>
        </w:rPr>
        <w:t xml:space="preserve"> </w:t>
      </w:r>
      <w:r>
        <w:rPr>
          <w:rFonts w:ascii="Arial" w:eastAsia="Times New Roman" w:hAnsi="Arial" w:cs="Arial"/>
          <w:color w:val="auto"/>
          <w:szCs w:val="20"/>
        </w:rPr>
        <w:t xml:space="preserve">Colleges totals subsumed into </w:t>
      </w:r>
      <w:r w:rsidR="00B34D0C">
        <w:rPr>
          <w:rFonts w:ascii="Arial" w:eastAsia="Times New Roman" w:hAnsi="Arial" w:cs="Arial"/>
          <w:color w:val="auto"/>
          <w:szCs w:val="20"/>
        </w:rPr>
        <w:t xml:space="preserve">associated 4-year campuses beginning </w:t>
      </w:r>
      <w:r w:rsidR="002D0618">
        <w:rPr>
          <w:rFonts w:ascii="Arial" w:eastAsia="Times New Roman" w:hAnsi="Arial" w:cs="Arial"/>
          <w:color w:val="auto"/>
          <w:szCs w:val="20"/>
        </w:rPr>
        <w:t>2018-19</w:t>
      </w:r>
    </w:p>
    <w:p w14:paraId="6049A92F" w14:textId="04EC5262" w:rsidR="007A38B0" w:rsidRDefault="007A38B0" w:rsidP="00177D9A">
      <w:pPr>
        <w:spacing w:before="0"/>
        <w:rPr>
          <w:rFonts w:ascii="Arial" w:eastAsia="Times New Roman" w:hAnsi="Arial" w:cs="Arial"/>
          <w:color w:val="auto"/>
          <w:szCs w:val="20"/>
        </w:rPr>
      </w:pPr>
    </w:p>
    <w:p w14:paraId="38846784" w14:textId="77777777" w:rsidR="00BF1E22" w:rsidRDefault="007A38B0" w:rsidP="00BF1E22">
      <w:pPr>
        <w:spacing w:before="0"/>
        <w:rPr>
          <w:rFonts w:ascii="Arial" w:eastAsia="Times New Roman" w:hAnsi="Arial" w:cs="Arial"/>
          <w:color w:val="auto"/>
          <w:szCs w:val="20"/>
        </w:rPr>
      </w:pPr>
      <w:r>
        <w:rPr>
          <w:rFonts w:ascii="Arial" w:eastAsia="Times New Roman" w:hAnsi="Arial" w:cs="Arial"/>
          <w:color w:val="auto"/>
          <w:szCs w:val="20"/>
        </w:rPr>
        <w:br w:type="page"/>
      </w:r>
    </w:p>
    <w:p w14:paraId="4A8401ED" w14:textId="77777777" w:rsidR="00BF1E22" w:rsidRDefault="00BF1E22" w:rsidP="00BF1E22">
      <w:pPr>
        <w:pStyle w:val="Heading1"/>
        <w:sectPr w:rsidR="00BF1E22" w:rsidSect="00F756DF">
          <w:footerReference w:type="default" r:id="rId22"/>
          <w:pgSz w:w="12240" w:h="15840"/>
          <w:pgMar w:top="1440" w:right="1440" w:bottom="1440" w:left="1440" w:header="720" w:footer="720" w:gutter="0"/>
          <w:pgNumType w:start="0"/>
          <w:cols w:space="720"/>
          <w:titlePg/>
          <w:docGrid w:linePitch="360"/>
        </w:sectPr>
      </w:pPr>
    </w:p>
    <w:p w14:paraId="61877D1D" w14:textId="0DDAA3A0" w:rsidR="00BF1E22" w:rsidRPr="004E3F8A" w:rsidRDefault="00BF1E22" w:rsidP="00D63326">
      <w:pPr>
        <w:pStyle w:val="Heading1"/>
      </w:pPr>
      <w:bookmarkStart w:id="28" w:name="_Toc63777684"/>
      <w:r>
        <w:lastRenderedPageBreak/>
        <w:t>Appendix 2</w:t>
      </w:r>
      <w:r w:rsidR="0085526A">
        <w:t>:</w:t>
      </w:r>
      <w:r>
        <w:t xml:space="preserve"> Primary Disability Categories by Campus</w:t>
      </w:r>
      <w:r w:rsidR="00E04DAE">
        <w:t>,</w:t>
      </w:r>
      <w:r>
        <w:t xml:space="preserve"> 2019-20</w:t>
      </w:r>
      <w:bookmarkEnd w:id="28"/>
      <w:r w:rsidR="00D63326">
        <w:br/>
      </w:r>
    </w:p>
    <w:tbl>
      <w:tblPr>
        <w:tblW w:w="12950" w:type="dxa"/>
        <w:tblLayout w:type="fixed"/>
        <w:tblLook w:val="04A0" w:firstRow="1" w:lastRow="0" w:firstColumn="1" w:lastColumn="0" w:noHBand="0" w:noVBand="1"/>
      </w:tblPr>
      <w:tblGrid>
        <w:gridCol w:w="1705"/>
        <w:gridCol w:w="895"/>
        <w:gridCol w:w="1080"/>
        <w:gridCol w:w="810"/>
        <w:gridCol w:w="1080"/>
        <w:gridCol w:w="990"/>
        <w:gridCol w:w="990"/>
        <w:gridCol w:w="990"/>
        <w:gridCol w:w="1350"/>
        <w:gridCol w:w="1260"/>
        <w:gridCol w:w="900"/>
        <w:gridCol w:w="900"/>
      </w:tblGrid>
      <w:tr w:rsidR="00BF1E22" w:rsidRPr="00D63326" w14:paraId="0E0EFB82" w14:textId="77777777" w:rsidTr="001A5F8F">
        <w:trPr>
          <w:trHeight w:val="264"/>
        </w:trPr>
        <w:tc>
          <w:tcPr>
            <w:tcW w:w="170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5D7A62A" w14:textId="34D7FE19" w:rsidR="00BF1E22" w:rsidRPr="00D63326" w:rsidRDefault="00BF1E22" w:rsidP="001C35AC">
            <w:pPr>
              <w:spacing w:before="0"/>
              <w:rPr>
                <w:rFonts w:asciiTheme="minorHAnsi" w:eastAsia="Times New Roman" w:hAnsiTheme="minorHAnsi" w:cstheme="minorHAnsi"/>
                <w:color w:val="auto"/>
                <w:sz w:val="18"/>
                <w:szCs w:val="18"/>
              </w:rPr>
            </w:pPr>
          </w:p>
        </w:tc>
        <w:tc>
          <w:tcPr>
            <w:tcW w:w="11245" w:type="dxa"/>
            <w:gridSpan w:val="11"/>
            <w:tcBorders>
              <w:top w:val="single" w:sz="8" w:space="0" w:color="auto"/>
              <w:left w:val="single" w:sz="8" w:space="0" w:color="auto"/>
              <w:bottom w:val="single" w:sz="8" w:space="0" w:color="auto"/>
              <w:right w:val="single" w:sz="8" w:space="0" w:color="auto"/>
            </w:tcBorders>
            <w:shd w:val="clear" w:color="000000" w:fill="D9D9D9"/>
            <w:noWrap/>
            <w:vAlign w:val="bottom"/>
            <w:hideMark/>
          </w:tcPr>
          <w:p w14:paraId="5D0E70EC" w14:textId="77777777" w:rsidR="00BF1E22" w:rsidRPr="00D63326" w:rsidRDefault="00BF1E22" w:rsidP="001C35AC">
            <w:pPr>
              <w:spacing w:before="0"/>
              <w:jc w:val="center"/>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Primary Disability</w:t>
            </w:r>
          </w:p>
        </w:tc>
      </w:tr>
      <w:tr w:rsidR="00EB2C00" w:rsidRPr="00D63326" w14:paraId="69435783" w14:textId="77777777" w:rsidTr="00EB2C00">
        <w:trPr>
          <w:trHeight w:val="264"/>
        </w:trPr>
        <w:tc>
          <w:tcPr>
            <w:tcW w:w="1705"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6FD361AC" w14:textId="77777777" w:rsidR="00BF1E22" w:rsidRPr="00D63326" w:rsidRDefault="00BF1E22" w:rsidP="001C35AC">
            <w:pPr>
              <w:spacing w:before="0"/>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Institution</w:t>
            </w:r>
          </w:p>
        </w:tc>
        <w:tc>
          <w:tcPr>
            <w:tcW w:w="895" w:type="dxa"/>
            <w:tcBorders>
              <w:top w:val="single" w:sz="8" w:space="0" w:color="auto"/>
              <w:left w:val="single" w:sz="8" w:space="0" w:color="auto"/>
              <w:bottom w:val="single" w:sz="4" w:space="0" w:color="auto"/>
              <w:right w:val="single" w:sz="4" w:space="0" w:color="auto"/>
            </w:tcBorders>
            <w:shd w:val="clear" w:color="000000" w:fill="D9D9D9"/>
            <w:noWrap/>
            <w:vAlign w:val="bottom"/>
            <w:hideMark/>
          </w:tcPr>
          <w:p w14:paraId="1B56ED36" w14:textId="36D7BFA8"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ADD/</w:t>
            </w:r>
            <w:r w:rsidR="001E060C">
              <w:rPr>
                <w:rFonts w:asciiTheme="minorHAnsi" w:eastAsia="Times New Roman" w:hAnsiTheme="minorHAnsi" w:cstheme="minorHAnsi"/>
                <w:color w:val="auto"/>
                <w:sz w:val="18"/>
                <w:szCs w:val="18"/>
              </w:rPr>
              <w:t xml:space="preserve"> </w:t>
            </w:r>
            <w:r w:rsidRPr="00D63326">
              <w:rPr>
                <w:rFonts w:asciiTheme="minorHAnsi" w:eastAsia="Times New Roman" w:hAnsiTheme="minorHAnsi" w:cstheme="minorHAnsi"/>
                <w:color w:val="auto"/>
                <w:sz w:val="18"/>
                <w:szCs w:val="18"/>
              </w:rPr>
              <w:t>ADHD</w:t>
            </w:r>
          </w:p>
        </w:tc>
        <w:tc>
          <w:tcPr>
            <w:tcW w:w="1080" w:type="dxa"/>
            <w:tcBorders>
              <w:top w:val="single" w:sz="8" w:space="0" w:color="auto"/>
              <w:left w:val="nil"/>
              <w:bottom w:val="single" w:sz="4" w:space="0" w:color="auto"/>
              <w:right w:val="single" w:sz="4" w:space="0" w:color="auto"/>
            </w:tcBorders>
            <w:shd w:val="clear" w:color="000000" w:fill="D9D9D9"/>
            <w:noWrap/>
            <w:vAlign w:val="bottom"/>
            <w:hideMark/>
          </w:tcPr>
          <w:p w14:paraId="70D6EF7B"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Autism Spectrum</w:t>
            </w:r>
          </w:p>
        </w:tc>
        <w:tc>
          <w:tcPr>
            <w:tcW w:w="810"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00AE2ABD"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Brain Injury</w:t>
            </w:r>
          </w:p>
        </w:tc>
        <w:tc>
          <w:tcPr>
            <w:tcW w:w="1080"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34AA3B40"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Health Condition</w:t>
            </w:r>
          </w:p>
        </w:tc>
        <w:tc>
          <w:tcPr>
            <w:tcW w:w="990"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01AFCEA3"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Hearing</w:t>
            </w:r>
          </w:p>
        </w:tc>
        <w:tc>
          <w:tcPr>
            <w:tcW w:w="990"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5096EDA9"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Learning</w:t>
            </w:r>
          </w:p>
        </w:tc>
        <w:tc>
          <w:tcPr>
            <w:tcW w:w="990"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4928558F"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Mobility</w:t>
            </w:r>
          </w:p>
        </w:tc>
        <w:tc>
          <w:tcPr>
            <w:tcW w:w="1350"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2B6729FD"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Psychological</w:t>
            </w:r>
          </w:p>
        </w:tc>
        <w:tc>
          <w:tcPr>
            <w:tcW w:w="1260"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2FC29CFD"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Temporary</w:t>
            </w:r>
          </w:p>
        </w:tc>
        <w:tc>
          <w:tcPr>
            <w:tcW w:w="900" w:type="dxa"/>
            <w:tcBorders>
              <w:top w:val="single" w:sz="8" w:space="0" w:color="auto"/>
              <w:left w:val="single" w:sz="4" w:space="0" w:color="auto"/>
              <w:bottom w:val="single" w:sz="4" w:space="0" w:color="auto"/>
              <w:right w:val="single" w:sz="4" w:space="0" w:color="auto"/>
            </w:tcBorders>
            <w:shd w:val="clear" w:color="000000" w:fill="D9D9D9"/>
            <w:noWrap/>
            <w:vAlign w:val="bottom"/>
            <w:hideMark/>
          </w:tcPr>
          <w:p w14:paraId="580D53BA"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Visual</w:t>
            </w:r>
          </w:p>
        </w:tc>
        <w:tc>
          <w:tcPr>
            <w:tcW w:w="900" w:type="dxa"/>
            <w:tcBorders>
              <w:top w:val="single" w:sz="8" w:space="0" w:color="auto"/>
              <w:left w:val="single" w:sz="4" w:space="0" w:color="auto"/>
              <w:bottom w:val="single" w:sz="4" w:space="0" w:color="auto"/>
              <w:right w:val="single" w:sz="8" w:space="0" w:color="auto"/>
            </w:tcBorders>
            <w:shd w:val="clear" w:color="000000" w:fill="D9D9D9"/>
            <w:noWrap/>
            <w:vAlign w:val="bottom"/>
            <w:hideMark/>
          </w:tcPr>
          <w:p w14:paraId="1251DACB" w14:textId="77777777" w:rsidR="00BF1E22" w:rsidRPr="00D63326" w:rsidRDefault="00BF1E22" w:rsidP="001C35AC">
            <w:pPr>
              <w:spacing w:before="0"/>
              <w:jc w:val="center"/>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Other</w:t>
            </w:r>
          </w:p>
        </w:tc>
      </w:tr>
      <w:tr w:rsidR="00EB2C00" w:rsidRPr="00D63326" w14:paraId="505780B7"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FFFFFF"/>
            <w:vAlign w:val="bottom"/>
            <w:hideMark/>
          </w:tcPr>
          <w:p w14:paraId="57813E84"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UW-Madison</w:t>
            </w:r>
          </w:p>
        </w:tc>
        <w:tc>
          <w:tcPr>
            <w:tcW w:w="895" w:type="dxa"/>
            <w:tcBorders>
              <w:top w:val="nil"/>
              <w:left w:val="single" w:sz="8" w:space="0" w:color="auto"/>
              <w:bottom w:val="single" w:sz="4" w:space="0" w:color="auto"/>
              <w:right w:val="single" w:sz="4" w:space="0" w:color="auto"/>
            </w:tcBorders>
            <w:shd w:val="clear" w:color="000000" w:fill="FFFFFF"/>
            <w:vAlign w:val="bottom"/>
            <w:hideMark/>
          </w:tcPr>
          <w:p w14:paraId="1448267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672</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2EF7AABF"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43</w:t>
            </w:r>
          </w:p>
        </w:tc>
        <w:tc>
          <w:tcPr>
            <w:tcW w:w="810" w:type="dxa"/>
            <w:tcBorders>
              <w:top w:val="nil"/>
              <w:left w:val="single" w:sz="4" w:space="0" w:color="auto"/>
              <w:bottom w:val="single" w:sz="4" w:space="0" w:color="auto"/>
              <w:right w:val="single" w:sz="4" w:space="0" w:color="auto"/>
            </w:tcBorders>
            <w:shd w:val="clear" w:color="000000" w:fill="FFFFFF"/>
            <w:vAlign w:val="bottom"/>
            <w:hideMark/>
          </w:tcPr>
          <w:p w14:paraId="6E5E383A"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84</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2F9FF6E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451</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26D053F0"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64</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2130EB5E"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267</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6CC22C1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81</w:t>
            </w:r>
          </w:p>
        </w:tc>
        <w:tc>
          <w:tcPr>
            <w:tcW w:w="1350" w:type="dxa"/>
            <w:tcBorders>
              <w:top w:val="nil"/>
              <w:left w:val="single" w:sz="4" w:space="0" w:color="auto"/>
              <w:bottom w:val="single" w:sz="4" w:space="0" w:color="auto"/>
              <w:right w:val="single" w:sz="4" w:space="0" w:color="auto"/>
            </w:tcBorders>
            <w:shd w:val="clear" w:color="000000" w:fill="FFFFFF"/>
            <w:vAlign w:val="bottom"/>
            <w:hideMark/>
          </w:tcPr>
          <w:p w14:paraId="70218DD8"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1,136</w:t>
            </w:r>
          </w:p>
        </w:tc>
        <w:tc>
          <w:tcPr>
            <w:tcW w:w="1260" w:type="dxa"/>
            <w:tcBorders>
              <w:top w:val="nil"/>
              <w:left w:val="single" w:sz="4" w:space="0" w:color="auto"/>
              <w:bottom w:val="single" w:sz="4" w:space="0" w:color="auto"/>
              <w:right w:val="single" w:sz="4" w:space="0" w:color="auto"/>
            </w:tcBorders>
            <w:shd w:val="clear" w:color="000000" w:fill="FFFFFF"/>
            <w:vAlign w:val="bottom"/>
            <w:hideMark/>
          </w:tcPr>
          <w:p w14:paraId="524B9978"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54</w:t>
            </w:r>
          </w:p>
        </w:tc>
        <w:tc>
          <w:tcPr>
            <w:tcW w:w="900" w:type="dxa"/>
            <w:tcBorders>
              <w:top w:val="nil"/>
              <w:left w:val="single" w:sz="4" w:space="0" w:color="auto"/>
              <w:bottom w:val="single" w:sz="4" w:space="0" w:color="auto"/>
              <w:right w:val="single" w:sz="4" w:space="0" w:color="auto"/>
            </w:tcBorders>
            <w:shd w:val="clear" w:color="000000" w:fill="FFFFFF"/>
            <w:vAlign w:val="bottom"/>
            <w:hideMark/>
          </w:tcPr>
          <w:p w14:paraId="394B702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38</w:t>
            </w:r>
          </w:p>
        </w:tc>
        <w:tc>
          <w:tcPr>
            <w:tcW w:w="900" w:type="dxa"/>
            <w:tcBorders>
              <w:top w:val="nil"/>
              <w:left w:val="single" w:sz="4" w:space="0" w:color="auto"/>
              <w:bottom w:val="single" w:sz="4" w:space="0" w:color="auto"/>
              <w:right w:val="single" w:sz="8" w:space="0" w:color="auto"/>
            </w:tcBorders>
            <w:shd w:val="clear" w:color="000000" w:fill="FFFFFF"/>
            <w:vAlign w:val="bottom"/>
            <w:hideMark/>
          </w:tcPr>
          <w:p w14:paraId="1E196C2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42</w:t>
            </w:r>
          </w:p>
        </w:tc>
      </w:tr>
      <w:tr w:rsidR="00EB2C00" w:rsidRPr="00D63326" w14:paraId="405B6DC8"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D9D9D9"/>
            <w:vAlign w:val="bottom"/>
            <w:hideMark/>
          </w:tcPr>
          <w:p w14:paraId="47F1D72E"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UW-Milwaukee</w:t>
            </w:r>
          </w:p>
        </w:tc>
        <w:tc>
          <w:tcPr>
            <w:tcW w:w="895" w:type="dxa"/>
            <w:tcBorders>
              <w:top w:val="nil"/>
              <w:left w:val="single" w:sz="8" w:space="0" w:color="auto"/>
              <w:bottom w:val="single" w:sz="4" w:space="0" w:color="auto"/>
              <w:right w:val="single" w:sz="4" w:space="0" w:color="auto"/>
            </w:tcBorders>
            <w:shd w:val="clear" w:color="000000" w:fill="D9D9D9"/>
            <w:vAlign w:val="bottom"/>
            <w:hideMark/>
          </w:tcPr>
          <w:p w14:paraId="23D8CC5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321</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4F24DEA8"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61</w:t>
            </w:r>
          </w:p>
        </w:tc>
        <w:tc>
          <w:tcPr>
            <w:tcW w:w="810" w:type="dxa"/>
            <w:tcBorders>
              <w:top w:val="nil"/>
              <w:left w:val="single" w:sz="4" w:space="0" w:color="auto"/>
              <w:bottom w:val="single" w:sz="4" w:space="0" w:color="auto"/>
              <w:right w:val="single" w:sz="4" w:space="0" w:color="auto"/>
            </w:tcBorders>
            <w:shd w:val="clear" w:color="000000" w:fill="D9D9D9"/>
            <w:vAlign w:val="bottom"/>
            <w:hideMark/>
          </w:tcPr>
          <w:p w14:paraId="547EA8D3"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24</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1A1F7FA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181</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457194DE"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44</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3168E90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158</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20BFBBD5"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36</w:t>
            </w:r>
          </w:p>
        </w:tc>
        <w:tc>
          <w:tcPr>
            <w:tcW w:w="1350" w:type="dxa"/>
            <w:tcBorders>
              <w:top w:val="nil"/>
              <w:left w:val="single" w:sz="4" w:space="0" w:color="auto"/>
              <w:bottom w:val="single" w:sz="4" w:space="0" w:color="auto"/>
              <w:right w:val="single" w:sz="4" w:space="0" w:color="auto"/>
            </w:tcBorders>
            <w:shd w:val="clear" w:color="000000" w:fill="D9D9D9"/>
            <w:vAlign w:val="bottom"/>
            <w:hideMark/>
          </w:tcPr>
          <w:p w14:paraId="7695A68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375</w:t>
            </w:r>
          </w:p>
        </w:tc>
        <w:tc>
          <w:tcPr>
            <w:tcW w:w="1260" w:type="dxa"/>
            <w:tcBorders>
              <w:top w:val="nil"/>
              <w:left w:val="single" w:sz="4" w:space="0" w:color="auto"/>
              <w:bottom w:val="single" w:sz="4" w:space="0" w:color="auto"/>
              <w:right w:val="single" w:sz="4" w:space="0" w:color="auto"/>
            </w:tcBorders>
            <w:shd w:val="clear" w:color="000000" w:fill="D9D9D9"/>
            <w:vAlign w:val="bottom"/>
            <w:hideMark/>
          </w:tcPr>
          <w:p w14:paraId="662191AE"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0</w:t>
            </w:r>
          </w:p>
        </w:tc>
        <w:tc>
          <w:tcPr>
            <w:tcW w:w="900" w:type="dxa"/>
            <w:tcBorders>
              <w:top w:val="nil"/>
              <w:left w:val="single" w:sz="4" w:space="0" w:color="auto"/>
              <w:bottom w:val="single" w:sz="4" w:space="0" w:color="auto"/>
              <w:right w:val="single" w:sz="4" w:space="0" w:color="auto"/>
            </w:tcBorders>
            <w:shd w:val="clear" w:color="000000" w:fill="D9D9D9"/>
            <w:vAlign w:val="bottom"/>
            <w:hideMark/>
          </w:tcPr>
          <w:p w14:paraId="30DEB2E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29</w:t>
            </w:r>
          </w:p>
        </w:tc>
        <w:tc>
          <w:tcPr>
            <w:tcW w:w="900" w:type="dxa"/>
            <w:tcBorders>
              <w:top w:val="nil"/>
              <w:left w:val="single" w:sz="4" w:space="0" w:color="auto"/>
              <w:bottom w:val="single" w:sz="4" w:space="0" w:color="auto"/>
              <w:right w:val="single" w:sz="8" w:space="0" w:color="auto"/>
            </w:tcBorders>
            <w:shd w:val="clear" w:color="000000" w:fill="D9D9D9"/>
            <w:vAlign w:val="bottom"/>
            <w:hideMark/>
          </w:tcPr>
          <w:p w14:paraId="6A830B75"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w:t>
            </w:r>
          </w:p>
        </w:tc>
      </w:tr>
      <w:tr w:rsidR="00EB2C00" w:rsidRPr="00D63326" w14:paraId="4B13CE9A"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FFFFFF"/>
            <w:vAlign w:val="bottom"/>
            <w:hideMark/>
          </w:tcPr>
          <w:p w14:paraId="0E8F692D"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UW-Eau Claire</w:t>
            </w:r>
          </w:p>
        </w:tc>
        <w:tc>
          <w:tcPr>
            <w:tcW w:w="895" w:type="dxa"/>
            <w:tcBorders>
              <w:top w:val="nil"/>
              <w:left w:val="single" w:sz="8" w:space="0" w:color="auto"/>
              <w:bottom w:val="single" w:sz="4" w:space="0" w:color="auto"/>
              <w:right w:val="single" w:sz="4" w:space="0" w:color="auto"/>
            </w:tcBorders>
            <w:shd w:val="clear" w:color="000000" w:fill="FFFFFF"/>
            <w:vAlign w:val="bottom"/>
            <w:hideMark/>
          </w:tcPr>
          <w:p w14:paraId="2EC29CD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183</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7B06E3FA"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28</w:t>
            </w:r>
          </w:p>
        </w:tc>
        <w:tc>
          <w:tcPr>
            <w:tcW w:w="810" w:type="dxa"/>
            <w:tcBorders>
              <w:top w:val="nil"/>
              <w:left w:val="single" w:sz="4" w:space="0" w:color="auto"/>
              <w:bottom w:val="single" w:sz="4" w:space="0" w:color="auto"/>
              <w:right w:val="single" w:sz="4" w:space="0" w:color="auto"/>
            </w:tcBorders>
            <w:shd w:val="clear" w:color="000000" w:fill="FFFFFF"/>
            <w:vAlign w:val="bottom"/>
            <w:hideMark/>
          </w:tcPr>
          <w:p w14:paraId="5264D6C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14</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01911606"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129</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3606835A"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21</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32E9DCC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88</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50C69AE0"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20</w:t>
            </w:r>
          </w:p>
        </w:tc>
        <w:tc>
          <w:tcPr>
            <w:tcW w:w="1350" w:type="dxa"/>
            <w:tcBorders>
              <w:top w:val="nil"/>
              <w:left w:val="single" w:sz="4" w:space="0" w:color="auto"/>
              <w:bottom w:val="single" w:sz="4" w:space="0" w:color="auto"/>
              <w:right w:val="single" w:sz="4" w:space="0" w:color="auto"/>
            </w:tcBorders>
            <w:shd w:val="clear" w:color="000000" w:fill="FFFFFF"/>
            <w:vAlign w:val="bottom"/>
            <w:hideMark/>
          </w:tcPr>
          <w:p w14:paraId="6E30572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167</w:t>
            </w:r>
          </w:p>
        </w:tc>
        <w:tc>
          <w:tcPr>
            <w:tcW w:w="1260" w:type="dxa"/>
            <w:tcBorders>
              <w:top w:val="nil"/>
              <w:left w:val="single" w:sz="4" w:space="0" w:color="auto"/>
              <w:bottom w:val="single" w:sz="4" w:space="0" w:color="auto"/>
              <w:right w:val="single" w:sz="4" w:space="0" w:color="auto"/>
            </w:tcBorders>
            <w:shd w:val="clear" w:color="000000" w:fill="FFFFFF"/>
            <w:vAlign w:val="bottom"/>
            <w:hideMark/>
          </w:tcPr>
          <w:p w14:paraId="4F8C032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0</w:t>
            </w:r>
          </w:p>
        </w:tc>
        <w:tc>
          <w:tcPr>
            <w:tcW w:w="900" w:type="dxa"/>
            <w:tcBorders>
              <w:top w:val="nil"/>
              <w:left w:val="single" w:sz="4" w:space="0" w:color="auto"/>
              <w:bottom w:val="single" w:sz="4" w:space="0" w:color="auto"/>
              <w:right w:val="single" w:sz="4" w:space="0" w:color="auto"/>
            </w:tcBorders>
            <w:shd w:val="clear" w:color="000000" w:fill="FFFFFF"/>
            <w:vAlign w:val="bottom"/>
            <w:hideMark/>
          </w:tcPr>
          <w:p w14:paraId="4960D6F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14</w:t>
            </w:r>
          </w:p>
        </w:tc>
        <w:tc>
          <w:tcPr>
            <w:tcW w:w="900" w:type="dxa"/>
            <w:tcBorders>
              <w:top w:val="nil"/>
              <w:left w:val="single" w:sz="4" w:space="0" w:color="auto"/>
              <w:bottom w:val="single" w:sz="4" w:space="0" w:color="auto"/>
              <w:right w:val="single" w:sz="8" w:space="0" w:color="auto"/>
            </w:tcBorders>
            <w:shd w:val="clear" w:color="000000" w:fill="FFFFFF"/>
            <w:vAlign w:val="bottom"/>
            <w:hideMark/>
          </w:tcPr>
          <w:p w14:paraId="2324851F"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0</w:t>
            </w:r>
          </w:p>
        </w:tc>
      </w:tr>
      <w:tr w:rsidR="00EB2C00" w:rsidRPr="00D63326" w14:paraId="7EA2A8A8"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D9D9D9"/>
            <w:vAlign w:val="bottom"/>
            <w:hideMark/>
          </w:tcPr>
          <w:p w14:paraId="51E9C9B4"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UW-Green Bay</w:t>
            </w:r>
          </w:p>
        </w:tc>
        <w:tc>
          <w:tcPr>
            <w:tcW w:w="895" w:type="dxa"/>
            <w:tcBorders>
              <w:top w:val="nil"/>
              <w:left w:val="single" w:sz="8" w:space="0" w:color="auto"/>
              <w:bottom w:val="single" w:sz="4" w:space="0" w:color="auto"/>
              <w:right w:val="single" w:sz="4" w:space="0" w:color="auto"/>
            </w:tcBorders>
            <w:shd w:val="clear" w:color="000000" w:fill="D9D9D9"/>
            <w:vAlign w:val="bottom"/>
            <w:hideMark/>
          </w:tcPr>
          <w:p w14:paraId="10EBDD7A"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75</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439C580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21</w:t>
            </w:r>
          </w:p>
        </w:tc>
        <w:tc>
          <w:tcPr>
            <w:tcW w:w="810" w:type="dxa"/>
            <w:tcBorders>
              <w:top w:val="nil"/>
              <w:left w:val="single" w:sz="4" w:space="0" w:color="auto"/>
              <w:bottom w:val="single" w:sz="4" w:space="0" w:color="auto"/>
              <w:right w:val="single" w:sz="4" w:space="0" w:color="auto"/>
            </w:tcBorders>
            <w:shd w:val="clear" w:color="000000" w:fill="D9D9D9"/>
            <w:vAlign w:val="bottom"/>
            <w:hideMark/>
          </w:tcPr>
          <w:p w14:paraId="5FEAD68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8</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4F357AF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39</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51BA77B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12</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798EC313"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57</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74DEA0D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w:t>
            </w:r>
          </w:p>
        </w:tc>
        <w:tc>
          <w:tcPr>
            <w:tcW w:w="1350" w:type="dxa"/>
            <w:tcBorders>
              <w:top w:val="nil"/>
              <w:left w:val="single" w:sz="4" w:space="0" w:color="auto"/>
              <w:bottom w:val="single" w:sz="4" w:space="0" w:color="auto"/>
              <w:right w:val="single" w:sz="4" w:space="0" w:color="auto"/>
            </w:tcBorders>
            <w:shd w:val="clear" w:color="000000" w:fill="D9D9D9"/>
            <w:vAlign w:val="bottom"/>
            <w:hideMark/>
          </w:tcPr>
          <w:p w14:paraId="1BCC67F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119</w:t>
            </w:r>
          </w:p>
        </w:tc>
        <w:tc>
          <w:tcPr>
            <w:tcW w:w="1260" w:type="dxa"/>
            <w:tcBorders>
              <w:top w:val="nil"/>
              <w:left w:val="single" w:sz="4" w:space="0" w:color="auto"/>
              <w:bottom w:val="single" w:sz="4" w:space="0" w:color="auto"/>
              <w:right w:val="single" w:sz="4" w:space="0" w:color="auto"/>
            </w:tcBorders>
            <w:shd w:val="clear" w:color="000000" w:fill="D9D9D9"/>
            <w:vAlign w:val="bottom"/>
            <w:hideMark/>
          </w:tcPr>
          <w:p w14:paraId="0BBC3F5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0</w:t>
            </w:r>
          </w:p>
        </w:tc>
        <w:tc>
          <w:tcPr>
            <w:tcW w:w="900" w:type="dxa"/>
            <w:tcBorders>
              <w:top w:val="nil"/>
              <w:left w:val="single" w:sz="4" w:space="0" w:color="auto"/>
              <w:bottom w:val="single" w:sz="4" w:space="0" w:color="auto"/>
              <w:right w:val="single" w:sz="4" w:space="0" w:color="auto"/>
            </w:tcBorders>
            <w:shd w:val="clear" w:color="000000" w:fill="D9D9D9"/>
            <w:vAlign w:val="bottom"/>
            <w:hideMark/>
          </w:tcPr>
          <w:p w14:paraId="4FD62486"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w:t>
            </w:r>
          </w:p>
        </w:tc>
        <w:tc>
          <w:tcPr>
            <w:tcW w:w="900" w:type="dxa"/>
            <w:tcBorders>
              <w:top w:val="nil"/>
              <w:left w:val="single" w:sz="4" w:space="0" w:color="auto"/>
              <w:bottom w:val="single" w:sz="4" w:space="0" w:color="auto"/>
              <w:right w:val="single" w:sz="8" w:space="0" w:color="auto"/>
            </w:tcBorders>
            <w:shd w:val="clear" w:color="000000" w:fill="D9D9D9"/>
            <w:vAlign w:val="bottom"/>
            <w:hideMark/>
          </w:tcPr>
          <w:p w14:paraId="65440C8F"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w:t>
            </w:r>
          </w:p>
        </w:tc>
      </w:tr>
      <w:tr w:rsidR="00EB2C00" w:rsidRPr="00D63326" w14:paraId="0AF4FD54"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FFFFFF"/>
            <w:vAlign w:val="bottom"/>
            <w:hideMark/>
          </w:tcPr>
          <w:p w14:paraId="412D25A6"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UW-La Crosse</w:t>
            </w:r>
          </w:p>
        </w:tc>
        <w:tc>
          <w:tcPr>
            <w:tcW w:w="895" w:type="dxa"/>
            <w:tcBorders>
              <w:top w:val="nil"/>
              <w:left w:val="single" w:sz="8" w:space="0" w:color="auto"/>
              <w:bottom w:val="single" w:sz="4" w:space="0" w:color="auto"/>
              <w:right w:val="single" w:sz="4" w:space="0" w:color="auto"/>
            </w:tcBorders>
            <w:shd w:val="clear" w:color="000000" w:fill="FFFFFF"/>
            <w:vAlign w:val="bottom"/>
            <w:hideMark/>
          </w:tcPr>
          <w:p w14:paraId="7C0A2B7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177</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2D317B9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18</w:t>
            </w:r>
          </w:p>
        </w:tc>
        <w:tc>
          <w:tcPr>
            <w:tcW w:w="810" w:type="dxa"/>
            <w:tcBorders>
              <w:top w:val="nil"/>
              <w:left w:val="single" w:sz="4" w:space="0" w:color="auto"/>
              <w:bottom w:val="single" w:sz="4" w:space="0" w:color="auto"/>
              <w:right w:val="single" w:sz="4" w:space="0" w:color="auto"/>
            </w:tcBorders>
            <w:shd w:val="clear" w:color="000000" w:fill="FFFFFF"/>
            <w:vAlign w:val="bottom"/>
            <w:hideMark/>
          </w:tcPr>
          <w:p w14:paraId="5E5F65A3"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34</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0CCAFBE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148</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622D9C2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14</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0ACCBE4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72</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6BACFE36"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30</w:t>
            </w:r>
          </w:p>
        </w:tc>
        <w:tc>
          <w:tcPr>
            <w:tcW w:w="1350" w:type="dxa"/>
            <w:tcBorders>
              <w:top w:val="nil"/>
              <w:left w:val="single" w:sz="4" w:space="0" w:color="auto"/>
              <w:bottom w:val="single" w:sz="4" w:space="0" w:color="auto"/>
              <w:right w:val="single" w:sz="4" w:space="0" w:color="auto"/>
            </w:tcBorders>
            <w:shd w:val="clear" w:color="000000" w:fill="FFFFFF"/>
            <w:vAlign w:val="bottom"/>
            <w:hideMark/>
          </w:tcPr>
          <w:p w14:paraId="66A15BF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223</w:t>
            </w:r>
          </w:p>
        </w:tc>
        <w:tc>
          <w:tcPr>
            <w:tcW w:w="1260" w:type="dxa"/>
            <w:tcBorders>
              <w:top w:val="nil"/>
              <w:left w:val="single" w:sz="4" w:space="0" w:color="auto"/>
              <w:bottom w:val="single" w:sz="4" w:space="0" w:color="auto"/>
              <w:right w:val="single" w:sz="4" w:space="0" w:color="auto"/>
            </w:tcBorders>
            <w:shd w:val="clear" w:color="000000" w:fill="FFFFFF"/>
            <w:vAlign w:val="bottom"/>
            <w:hideMark/>
          </w:tcPr>
          <w:p w14:paraId="57513658"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21</w:t>
            </w:r>
          </w:p>
        </w:tc>
        <w:tc>
          <w:tcPr>
            <w:tcW w:w="900" w:type="dxa"/>
            <w:tcBorders>
              <w:top w:val="nil"/>
              <w:left w:val="single" w:sz="4" w:space="0" w:color="auto"/>
              <w:bottom w:val="single" w:sz="4" w:space="0" w:color="auto"/>
              <w:right w:val="single" w:sz="4" w:space="0" w:color="auto"/>
            </w:tcBorders>
            <w:shd w:val="clear" w:color="000000" w:fill="FFFFFF"/>
            <w:vAlign w:val="bottom"/>
            <w:hideMark/>
          </w:tcPr>
          <w:p w14:paraId="619EA93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9</w:t>
            </w:r>
          </w:p>
        </w:tc>
        <w:tc>
          <w:tcPr>
            <w:tcW w:w="900" w:type="dxa"/>
            <w:tcBorders>
              <w:top w:val="nil"/>
              <w:left w:val="single" w:sz="4" w:space="0" w:color="auto"/>
              <w:bottom w:val="single" w:sz="4" w:space="0" w:color="auto"/>
              <w:right w:val="single" w:sz="8" w:space="0" w:color="auto"/>
            </w:tcBorders>
            <w:shd w:val="clear" w:color="000000" w:fill="FFFFFF"/>
            <w:vAlign w:val="bottom"/>
            <w:hideMark/>
          </w:tcPr>
          <w:p w14:paraId="1ECF1F6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w:t>
            </w:r>
          </w:p>
        </w:tc>
      </w:tr>
      <w:tr w:rsidR="00EB2C00" w:rsidRPr="00D63326" w14:paraId="4605B341"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D9D9D9"/>
            <w:vAlign w:val="bottom"/>
            <w:hideMark/>
          </w:tcPr>
          <w:p w14:paraId="73A72E7E" w14:textId="4D396E82"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w:t>
            </w:r>
            <w:r w:rsidR="00014394" w:rsidRPr="00D63326">
              <w:rPr>
                <w:rFonts w:asciiTheme="minorHAnsi" w:eastAsia="Times New Roman" w:hAnsiTheme="minorHAnsi" w:cstheme="minorHAnsi"/>
                <w:color w:val="auto"/>
                <w:sz w:val="18"/>
                <w:szCs w:val="18"/>
              </w:rPr>
              <w:t xml:space="preserve"> </w:t>
            </w:r>
            <w:r w:rsidRPr="00D63326">
              <w:rPr>
                <w:rFonts w:asciiTheme="minorHAnsi" w:eastAsia="Times New Roman" w:hAnsiTheme="minorHAnsi" w:cstheme="minorHAnsi"/>
                <w:color w:val="auto"/>
                <w:sz w:val="18"/>
                <w:szCs w:val="18"/>
              </w:rPr>
              <w:t>Oshkosh</w:t>
            </w:r>
          </w:p>
        </w:tc>
        <w:tc>
          <w:tcPr>
            <w:tcW w:w="895" w:type="dxa"/>
            <w:tcBorders>
              <w:top w:val="nil"/>
              <w:left w:val="single" w:sz="8" w:space="0" w:color="auto"/>
              <w:bottom w:val="single" w:sz="4" w:space="0" w:color="auto"/>
              <w:right w:val="single" w:sz="4" w:space="0" w:color="auto"/>
            </w:tcBorders>
            <w:shd w:val="clear" w:color="000000" w:fill="D9D9D9"/>
            <w:vAlign w:val="bottom"/>
            <w:hideMark/>
          </w:tcPr>
          <w:p w14:paraId="6FAF93B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53</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3DC24B0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w:t>
            </w:r>
          </w:p>
        </w:tc>
        <w:tc>
          <w:tcPr>
            <w:tcW w:w="810" w:type="dxa"/>
            <w:tcBorders>
              <w:top w:val="nil"/>
              <w:left w:val="single" w:sz="4" w:space="0" w:color="auto"/>
              <w:bottom w:val="single" w:sz="4" w:space="0" w:color="auto"/>
              <w:right w:val="single" w:sz="4" w:space="0" w:color="auto"/>
            </w:tcBorders>
            <w:shd w:val="clear" w:color="000000" w:fill="D9D9D9"/>
            <w:vAlign w:val="bottom"/>
            <w:hideMark/>
          </w:tcPr>
          <w:p w14:paraId="61C49E36"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4EF65B9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55</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5C240E10"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8</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6E3C58B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25</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1C24940A"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23</w:t>
            </w:r>
          </w:p>
        </w:tc>
        <w:tc>
          <w:tcPr>
            <w:tcW w:w="1350" w:type="dxa"/>
            <w:tcBorders>
              <w:top w:val="nil"/>
              <w:left w:val="single" w:sz="4" w:space="0" w:color="auto"/>
              <w:bottom w:val="single" w:sz="4" w:space="0" w:color="auto"/>
              <w:right w:val="single" w:sz="4" w:space="0" w:color="auto"/>
            </w:tcBorders>
            <w:shd w:val="clear" w:color="000000" w:fill="D9D9D9"/>
            <w:vAlign w:val="bottom"/>
            <w:hideMark/>
          </w:tcPr>
          <w:p w14:paraId="42500D96"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96</w:t>
            </w:r>
          </w:p>
        </w:tc>
        <w:tc>
          <w:tcPr>
            <w:tcW w:w="1260" w:type="dxa"/>
            <w:tcBorders>
              <w:top w:val="nil"/>
              <w:left w:val="single" w:sz="4" w:space="0" w:color="auto"/>
              <w:bottom w:val="single" w:sz="4" w:space="0" w:color="auto"/>
              <w:right w:val="single" w:sz="4" w:space="0" w:color="auto"/>
            </w:tcBorders>
            <w:shd w:val="clear" w:color="000000" w:fill="D9D9D9"/>
            <w:vAlign w:val="bottom"/>
            <w:hideMark/>
          </w:tcPr>
          <w:p w14:paraId="1426180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w:t>
            </w:r>
          </w:p>
        </w:tc>
        <w:tc>
          <w:tcPr>
            <w:tcW w:w="900" w:type="dxa"/>
            <w:tcBorders>
              <w:top w:val="nil"/>
              <w:left w:val="single" w:sz="4" w:space="0" w:color="auto"/>
              <w:bottom w:val="single" w:sz="4" w:space="0" w:color="auto"/>
              <w:right w:val="single" w:sz="4" w:space="0" w:color="auto"/>
            </w:tcBorders>
            <w:shd w:val="clear" w:color="000000" w:fill="D9D9D9"/>
            <w:vAlign w:val="bottom"/>
            <w:hideMark/>
          </w:tcPr>
          <w:p w14:paraId="1475550F"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w:t>
            </w:r>
          </w:p>
        </w:tc>
        <w:tc>
          <w:tcPr>
            <w:tcW w:w="900" w:type="dxa"/>
            <w:tcBorders>
              <w:top w:val="nil"/>
              <w:left w:val="single" w:sz="4" w:space="0" w:color="auto"/>
              <w:bottom w:val="single" w:sz="4" w:space="0" w:color="auto"/>
              <w:right w:val="single" w:sz="8" w:space="0" w:color="auto"/>
            </w:tcBorders>
            <w:shd w:val="clear" w:color="000000" w:fill="D9D9D9"/>
            <w:vAlign w:val="bottom"/>
            <w:hideMark/>
          </w:tcPr>
          <w:p w14:paraId="744CEBF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9</w:t>
            </w:r>
          </w:p>
        </w:tc>
      </w:tr>
      <w:tr w:rsidR="00EB2C00" w:rsidRPr="00D63326" w14:paraId="791DB114"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FFFFFF"/>
            <w:vAlign w:val="bottom"/>
            <w:hideMark/>
          </w:tcPr>
          <w:p w14:paraId="63BAB1EF"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UW-Parkside</w:t>
            </w:r>
          </w:p>
        </w:tc>
        <w:tc>
          <w:tcPr>
            <w:tcW w:w="895" w:type="dxa"/>
            <w:tcBorders>
              <w:top w:val="nil"/>
              <w:left w:val="single" w:sz="8" w:space="0" w:color="auto"/>
              <w:bottom w:val="single" w:sz="4" w:space="0" w:color="auto"/>
              <w:right w:val="single" w:sz="4" w:space="0" w:color="auto"/>
            </w:tcBorders>
            <w:shd w:val="clear" w:color="000000" w:fill="FFFFFF"/>
            <w:vAlign w:val="bottom"/>
            <w:hideMark/>
          </w:tcPr>
          <w:p w14:paraId="0C48F83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68</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66662586"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9</w:t>
            </w:r>
          </w:p>
        </w:tc>
        <w:tc>
          <w:tcPr>
            <w:tcW w:w="810" w:type="dxa"/>
            <w:tcBorders>
              <w:top w:val="nil"/>
              <w:left w:val="single" w:sz="4" w:space="0" w:color="auto"/>
              <w:bottom w:val="single" w:sz="4" w:space="0" w:color="auto"/>
              <w:right w:val="single" w:sz="4" w:space="0" w:color="auto"/>
            </w:tcBorders>
            <w:shd w:val="clear" w:color="000000" w:fill="FFFFFF"/>
            <w:vAlign w:val="bottom"/>
            <w:hideMark/>
          </w:tcPr>
          <w:p w14:paraId="77BA6895"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454B1357"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45</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6C31CA2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4D24C99A"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41</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175702F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w:t>
            </w:r>
          </w:p>
        </w:tc>
        <w:tc>
          <w:tcPr>
            <w:tcW w:w="1350" w:type="dxa"/>
            <w:tcBorders>
              <w:top w:val="nil"/>
              <w:left w:val="single" w:sz="4" w:space="0" w:color="auto"/>
              <w:bottom w:val="single" w:sz="4" w:space="0" w:color="auto"/>
              <w:right w:val="single" w:sz="4" w:space="0" w:color="auto"/>
            </w:tcBorders>
            <w:shd w:val="clear" w:color="000000" w:fill="FFFFFF"/>
            <w:vAlign w:val="bottom"/>
            <w:hideMark/>
          </w:tcPr>
          <w:p w14:paraId="0019BEC3"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112</w:t>
            </w:r>
          </w:p>
        </w:tc>
        <w:tc>
          <w:tcPr>
            <w:tcW w:w="1260" w:type="dxa"/>
            <w:tcBorders>
              <w:top w:val="nil"/>
              <w:left w:val="single" w:sz="4" w:space="0" w:color="auto"/>
              <w:bottom w:val="single" w:sz="4" w:space="0" w:color="auto"/>
              <w:right w:val="single" w:sz="4" w:space="0" w:color="auto"/>
            </w:tcBorders>
            <w:shd w:val="clear" w:color="000000" w:fill="FFFFFF"/>
            <w:vAlign w:val="bottom"/>
            <w:hideMark/>
          </w:tcPr>
          <w:p w14:paraId="76B7EA1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14</w:t>
            </w:r>
          </w:p>
        </w:tc>
        <w:tc>
          <w:tcPr>
            <w:tcW w:w="900" w:type="dxa"/>
            <w:tcBorders>
              <w:top w:val="nil"/>
              <w:left w:val="single" w:sz="4" w:space="0" w:color="auto"/>
              <w:bottom w:val="single" w:sz="4" w:space="0" w:color="auto"/>
              <w:right w:val="single" w:sz="4" w:space="0" w:color="auto"/>
            </w:tcBorders>
            <w:shd w:val="clear" w:color="000000" w:fill="FFFFFF"/>
            <w:vAlign w:val="bottom"/>
            <w:hideMark/>
          </w:tcPr>
          <w:p w14:paraId="089BAD5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w:t>
            </w:r>
          </w:p>
        </w:tc>
        <w:tc>
          <w:tcPr>
            <w:tcW w:w="900" w:type="dxa"/>
            <w:tcBorders>
              <w:top w:val="nil"/>
              <w:left w:val="single" w:sz="4" w:space="0" w:color="auto"/>
              <w:bottom w:val="single" w:sz="4" w:space="0" w:color="auto"/>
              <w:right w:val="single" w:sz="8" w:space="0" w:color="auto"/>
            </w:tcBorders>
            <w:shd w:val="clear" w:color="000000" w:fill="FFFFFF"/>
            <w:vAlign w:val="bottom"/>
            <w:hideMark/>
          </w:tcPr>
          <w:p w14:paraId="5755294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w:t>
            </w:r>
          </w:p>
        </w:tc>
      </w:tr>
      <w:tr w:rsidR="00EB2C00" w:rsidRPr="00D63326" w14:paraId="41862D29"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D9D9D9"/>
            <w:vAlign w:val="bottom"/>
            <w:hideMark/>
          </w:tcPr>
          <w:p w14:paraId="031F4B20"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UW-Platteville</w:t>
            </w:r>
          </w:p>
        </w:tc>
        <w:tc>
          <w:tcPr>
            <w:tcW w:w="895" w:type="dxa"/>
            <w:tcBorders>
              <w:top w:val="nil"/>
              <w:left w:val="single" w:sz="8" w:space="0" w:color="auto"/>
              <w:bottom w:val="single" w:sz="4" w:space="0" w:color="auto"/>
              <w:right w:val="single" w:sz="4" w:space="0" w:color="auto"/>
            </w:tcBorders>
            <w:shd w:val="clear" w:color="000000" w:fill="D9D9D9"/>
            <w:vAlign w:val="bottom"/>
            <w:hideMark/>
          </w:tcPr>
          <w:p w14:paraId="6291ABA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131</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09739CF0"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26</w:t>
            </w:r>
          </w:p>
        </w:tc>
        <w:tc>
          <w:tcPr>
            <w:tcW w:w="810" w:type="dxa"/>
            <w:tcBorders>
              <w:top w:val="nil"/>
              <w:left w:val="single" w:sz="4" w:space="0" w:color="auto"/>
              <w:bottom w:val="single" w:sz="4" w:space="0" w:color="auto"/>
              <w:right w:val="single" w:sz="4" w:space="0" w:color="auto"/>
            </w:tcBorders>
            <w:shd w:val="clear" w:color="000000" w:fill="D9D9D9"/>
            <w:vAlign w:val="bottom"/>
            <w:hideMark/>
          </w:tcPr>
          <w:p w14:paraId="33585730"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13</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5F15A886"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53</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5CEEFF95"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14</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57CFEE57"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76</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5EF7591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13</w:t>
            </w:r>
          </w:p>
        </w:tc>
        <w:tc>
          <w:tcPr>
            <w:tcW w:w="1350" w:type="dxa"/>
            <w:tcBorders>
              <w:top w:val="nil"/>
              <w:left w:val="single" w:sz="4" w:space="0" w:color="auto"/>
              <w:bottom w:val="single" w:sz="4" w:space="0" w:color="auto"/>
              <w:right w:val="single" w:sz="4" w:space="0" w:color="auto"/>
            </w:tcBorders>
            <w:shd w:val="clear" w:color="000000" w:fill="D9D9D9"/>
            <w:vAlign w:val="bottom"/>
            <w:hideMark/>
          </w:tcPr>
          <w:p w14:paraId="5220DCB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91</w:t>
            </w:r>
          </w:p>
        </w:tc>
        <w:tc>
          <w:tcPr>
            <w:tcW w:w="1260" w:type="dxa"/>
            <w:tcBorders>
              <w:top w:val="nil"/>
              <w:left w:val="single" w:sz="4" w:space="0" w:color="auto"/>
              <w:bottom w:val="single" w:sz="4" w:space="0" w:color="auto"/>
              <w:right w:val="single" w:sz="4" w:space="0" w:color="auto"/>
            </w:tcBorders>
            <w:shd w:val="clear" w:color="000000" w:fill="D9D9D9"/>
            <w:vAlign w:val="bottom"/>
            <w:hideMark/>
          </w:tcPr>
          <w:p w14:paraId="51C0DFE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w:t>
            </w:r>
          </w:p>
        </w:tc>
        <w:tc>
          <w:tcPr>
            <w:tcW w:w="900" w:type="dxa"/>
            <w:tcBorders>
              <w:top w:val="nil"/>
              <w:left w:val="single" w:sz="4" w:space="0" w:color="auto"/>
              <w:bottom w:val="single" w:sz="4" w:space="0" w:color="auto"/>
              <w:right w:val="single" w:sz="4" w:space="0" w:color="auto"/>
            </w:tcBorders>
            <w:shd w:val="clear" w:color="000000" w:fill="D9D9D9"/>
            <w:vAlign w:val="bottom"/>
            <w:hideMark/>
          </w:tcPr>
          <w:p w14:paraId="6F5B79CF"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w:t>
            </w:r>
          </w:p>
        </w:tc>
        <w:tc>
          <w:tcPr>
            <w:tcW w:w="900" w:type="dxa"/>
            <w:tcBorders>
              <w:top w:val="nil"/>
              <w:left w:val="single" w:sz="4" w:space="0" w:color="auto"/>
              <w:bottom w:val="single" w:sz="4" w:space="0" w:color="auto"/>
              <w:right w:val="single" w:sz="8" w:space="0" w:color="auto"/>
            </w:tcBorders>
            <w:shd w:val="clear" w:color="000000" w:fill="D9D9D9"/>
            <w:vAlign w:val="bottom"/>
            <w:hideMark/>
          </w:tcPr>
          <w:p w14:paraId="235CFDE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0</w:t>
            </w:r>
          </w:p>
        </w:tc>
      </w:tr>
      <w:tr w:rsidR="00EB2C00" w:rsidRPr="00D63326" w14:paraId="43C04615"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FFFFFF"/>
            <w:vAlign w:val="bottom"/>
            <w:hideMark/>
          </w:tcPr>
          <w:p w14:paraId="537F6359"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UW-River Falls</w:t>
            </w:r>
          </w:p>
        </w:tc>
        <w:tc>
          <w:tcPr>
            <w:tcW w:w="895" w:type="dxa"/>
            <w:tcBorders>
              <w:top w:val="nil"/>
              <w:left w:val="single" w:sz="8" w:space="0" w:color="auto"/>
              <w:bottom w:val="single" w:sz="4" w:space="0" w:color="auto"/>
              <w:right w:val="single" w:sz="4" w:space="0" w:color="auto"/>
            </w:tcBorders>
            <w:shd w:val="clear" w:color="000000" w:fill="FFFFFF"/>
            <w:vAlign w:val="bottom"/>
            <w:hideMark/>
          </w:tcPr>
          <w:p w14:paraId="591324EC"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88</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4E7C588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35</w:t>
            </w:r>
          </w:p>
        </w:tc>
        <w:tc>
          <w:tcPr>
            <w:tcW w:w="810" w:type="dxa"/>
            <w:tcBorders>
              <w:top w:val="nil"/>
              <w:left w:val="single" w:sz="4" w:space="0" w:color="auto"/>
              <w:bottom w:val="single" w:sz="4" w:space="0" w:color="auto"/>
              <w:right w:val="single" w:sz="4" w:space="0" w:color="auto"/>
            </w:tcBorders>
            <w:shd w:val="clear" w:color="000000" w:fill="FFFFFF"/>
            <w:vAlign w:val="bottom"/>
            <w:hideMark/>
          </w:tcPr>
          <w:p w14:paraId="135D61B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0079F96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63</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6260C08C"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34C7B18C"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69</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6BF3225F"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w:t>
            </w:r>
          </w:p>
        </w:tc>
        <w:tc>
          <w:tcPr>
            <w:tcW w:w="1350" w:type="dxa"/>
            <w:tcBorders>
              <w:top w:val="nil"/>
              <w:left w:val="single" w:sz="4" w:space="0" w:color="auto"/>
              <w:bottom w:val="single" w:sz="4" w:space="0" w:color="auto"/>
              <w:right w:val="single" w:sz="4" w:space="0" w:color="auto"/>
            </w:tcBorders>
            <w:shd w:val="clear" w:color="000000" w:fill="FFFFFF"/>
            <w:vAlign w:val="bottom"/>
            <w:hideMark/>
          </w:tcPr>
          <w:p w14:paraId="697A8088"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139</w:t>
            </w:r>
          </w:p>
        </w:tc>
        <w:tc>
          <w:tcPr>
            <w:tcW w:w="1260" w:type="dxa"/>
            <w:tcBorders>
              <w:top w:val="nil"/>
              <w:left w:val="single" w:sz="4" w:space="0" w:color="auto"/>
              <w:bottom w:val="single" w:sz="4" w:space="0" w:color="auto"/>
              <w:right w:val="single" w:sz="4" w:space="0" w:color="auto"/>
            </w:tcBorders>
            <w:shd w:val="clear" w:color="000000" w:fill="FFFFFF"/>
            <w:vAlign w:val="bottom"/>
            <w:hideMark/>
          </w:tcPr>
          <w:p w14:paraId="1BA1E283"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9</w:t>
            </w:r>
          </w:p>
        </w:tc>
        <w:tc>
          <w:tcPr>
            <w:tcW w:w="900" w:type="dxa"/>
            <w:tcBorders>
              <w:top w:val="nil"/>
              <w:left w:val="single" w:sz="4" w:space="0" w:color="auto"/>
              <w:bottom w:val="single" w:sz="4" w:space="0" w:color="auto"/>
              <w:right w:val="single" w:sz="4" w:space="0" w:color="auto"/>
            </w:tcBorders>
            <w:shd w:val="clear" w:color="000000" w:fill="FFFFFF"/>
            <w:vAlign w:val="bottom"/>
            <w:hideMark/>
          </w:tcPr>
          <w:p w14:paraId="2C7B6DC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w:t>
            </w:r>
          </w:p>
        </w:tc>
        <w:tc>
          <w:tcPr>
            <w:tcW w:w="900" w:type="dxa"/>
            <w:tcBorders>
              <w:top w:val="nil"/>
              <w:left w:val="single" w:sz="4" w:space="0" w:color="auto"/>
              <w:bottom w:val="single" w:sz="4" w:space="0" w:color="auto"/>
              <w:right w:val="single" w:sz="8" w:space="0" w:color="auto"/>
            </w:tcBorders>
            <w:shd w:val="clear" w:color="000000" w:fill="FFFFFF"/>
            <w:vAlign w:val="bottom"/>
            <w:hideMark/>
          </w:tcPr>
          <w:p w14:paraId="162FD30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w:t>
            </w:r>
          </w:p>
        </w:tc>
      </w:tr>
      <w:tr w:rsidR="00EB2C00" w:rsidRPr="00EC1940" w14:paraId="0C95C071" w14:textId="77777777" w:rsidTr="00EC1940">
        <w:trPr>
          <w:trHeight w:val="264"/>
        </w:trPr>
        <w:tc>
          <w:tcPr>
            <w:tcW w:w="1705" w:type="dxa"/>
            <w:tcBorders>
              <w:top w:val="nil"/>
              <w:left w:val="single" w:sz="8" w:space="0" w:color="auto"/>
              <w:bottom w:val="single" w:sz="4" w:space="0" w:color="auto"/>
              <w:right w:val="single" w:sz="8" w:space="0" w:color="auto"/>
            </w:tcBorders>
            <w:shd w:val="clear" w:color="auto" w:fill="DADADA" w:themeFill="background1" w:themeFillShade="E6"/>
            <w:vAlign w:val="bottom"/>
            <w:hideMark/>
          </w:tcPr>
          <w:p w14:paraId="424D5B7C"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UW-Stevens Point</w:t>
            </w:r>
          </w:p>
        </w:tc>
        <w:tc>
          <w:tcPr>
            <w:tcW w:w="895" w:type="dxa"/>
            <w:tcBorders>
              <w:top w:val="nil"/>
              <w:left w:val="single" w:sz="8" w:space="0" w:color="auto"/>
              <w:bottom w:val="single" w:sz="4" w:space="0" w:color="auto"/>
              <w:right w:val="single" w:sz="4" w:space="0" w:color="auto"/>
            </w:tcBorders>
            <w:shd w:val="clear" w:color="auto" w:fill="DADADA" w:themeFill="background1" w:themeFillShade="E6"/>
            <w:vAlign w:val="bottom"/>
            <w:hideMark/>
          </w:tcPr>
          <w:p w14:paraId="2CBB854E"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157</w:t>
            </w:r>
          </w:p>
        </w:tc>
        <w:tc>
          <w:tcPr>
            <w:tcW w:w="108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30F5D256"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28</w:t>
            </w:r>
          </w:p>
        </w:tc>
        <w:tc>
          <w:tcPr>
            <w:tcW w:w="81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6192EE47"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w:t>
            </w:r>
          </w:p>
        </w:tc>
        <w:tc>
          <w:tcPr>
            <w:tcW w:w="108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5CCC0D1B"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112</w:t>
            </w:r>
          </w:p>
        </w:tc>
        <w:tc>
          <w:tcPr>
            <w:tcW w:w="99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1B1FB38E"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20</w:t>
            </w:r>
          </w:p>
        </w:tc>
        <w:tc>
          <w:tcPr>
            <w:tcW w:w="99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2A3813E5"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119</w:t>
            </w:r>
          </w:p>
        </w:tc>
        <w:tc>
          <w:tcPr>
            <w:tcW w:w="99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446012B4"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w:t>
            </w:r>
          </w:p>
        </w:tc>
        <w:tc>
          <w:tcPr>
            <w:tcW w:w="135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34BA6D6A"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214</w:t>
            </w:r>
          </w:p>
        </w:tc>
        <w:tc>
          <w:tcPr>
            <w:tcW w:w="126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6F04562B"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64</w:t>
            </w:r>
          </w:p>
        </w:tc>
        <w:tc>
          <w:tcPr>
            <w:tcW w:w="90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146AA796"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9</w:t>
            </w:r>
          </w:p>
        </w:tc>
        <w:tc>
          <w:tcPr>
            <w:tcW w:w="900" w:type="dxa"/>
            <w:tcBorders>
              <w:top w:val="nil"/>
              <w:left w:val="single" w:sz="4" w:space="0" w:color="auto"/>
              <w:bottom w:val="single" w:sz="4" w:space="0" w:color="auto"/>
              <w:right w:val="single" w:sz="8" w:space="0" w:color="auto"/>
            </w:tcBorders>
            <w:shd w:val="clear" w:color="auto" w:fill="DADADA" w:themeFill="background1" w:themeFillShade="E6"/>
            <w:vAlign w:val="bottom"/>
            <w:hideMark/>
          </w:tcPr>
          <w:p w14:paraId="5AABD1A0" w14:textId="77777777" w:rsidR="00BF1E22" w:rsidRPr="00D63326" w:rsidRDefault="00BF1E22" w:rsidP="00EC1940">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0</w:t>
            </w:r>
          </w:p>
        </w:tc>
      </w:tr>
      <w:tr w:rsidR="00EB2C00" w:rsidRPr="00D63326" w14:paraId="19998C1A"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FFFFFF"/>
            <w:vAlign w:val="bottom"/>
            <w:hideMark/>
          </w:tcPr>
          <w:p w14:paraId="6804764E"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UW-Stout</w:t>
            </w:r>
          </w:p>
        </w:tc>
        <w:tc>
          <w:tcPr>
            <w:tcW w:w="895" w:type="dxa"/>
            <w:tcBorders>
              <w:top w:val="nil"/>
              <w:left w:val="single" w:sz="8" w:space="0" w:color="auto"/>
              <w:bottom w:val="single" w:sz="4" w:space="0" w:color="auto"/>
              <w:right w:val="single" w:sz="4" w:space="0" w:color="auto"/>
            </w:tcBorders>
            <w:shd w:val="clear" w:color="000000" w:fill="FFFFFF"/>
            <w:vAlign w:val="bottom"/>
            <w:hideMark/>
          </w:tcPr>
          <w:p w14:paraId="0E3B8493"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159</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1C59C70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49</w:t>
            </w:r>
          </w:p>
        </w:tc>
        <w:tc>
          <w:tcPr>
            <w:tcW w:w="810" w:type="dxa"/>
            <w:tcBorders>
              <w:top w:val="nil"/>
              <w:left w:val="single" w:sz="4" w:space="0" w:color="auto"/>
              <w:bottom w:val="single" w:sz="4" w:space="0" w:color="auto"/>
              <w:right w:val="single" w:sz="4" w:space="0" w:color="auto"/>
            </w:tcBorders>
            <w:shd w:val="clear" w:color="000000" w:fill="FFFFFF"/>
            <w:vAlign w:val="bottom"/>
            <w:hideMark/>
          </w:tcPr>
          <w:p w14:paraId="3B3455C5"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61CB2953"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74</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49FD4F4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16</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15D78035"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134</w:t>
            </w:r>
          </w:p>
        </w:tc>
        <w:tc>
          <w:tcPr>
            <w:tcW w:w="990" w:type="dxa"/>
            <w:tcBorders>
              <w:top w:val="nil"/>
              <w:left w:val="single" w:sz="4" w:space="0" w:color="auto"/>
              <w:bottom w:val="single" w:sz="4" w:space="0" w:color="auto"/>
              <w:right w:val="single" w:sz="4" w:space="0" w:color="auto"/>
            </w:tcBorders>
            <w:shd w:val="clear" w:color="000000" w:fill="FFFFFF"/>
            <w:vAlign w:val="bottom"/>
            <w:hideMark/>
          </w:tcPr>
          <w:p w14:paraId="075E3F2F"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10</w:t>
            </w:r>
          </w:p>
        </w:tc>
        <w:tc>
          <w:tcPr>
            <w:tcW w:w="1350" w:type="dxa"/>
            <w:tcBorders>
              <w:top w:val="nil"/>
              <w:left w:val="single" w:sz="4" w:space="0" w:color="auto"/>
              <w:bottom w:val="single" w:sz="4" w:space="0" w:color="auto"/>
              <w:right w:val="single" w:sz="4" w:space="0" w:color="auto"/>
            </w:tcBorders>
            <w:shd w:val="clear" w:color="000000" w:fill="FFFFFF"/>
            <w:vAlign w:val="bottom"/>
            <w:hideMark/>
          </w:tcPr>
          <w:p w14:paraId="45AA9DF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144</w:t>
            </w:r>
          </w:p>
        </w:tc>
        <w:tc>
          <w:tcPr>
            <w:tcW w:w="1260" w:type="dxa"/>
            <w:tcBorders>
              <w:top w:val="nil"/>
              <w:left w:val="single" w:sz="4" w:space="0" w:color="auto"/>
              <w:bottom w:val="single" w:sz="4" w:space="0" w:color="auto"/>
              <w:right w:val="single" w:sz="4" w:space="0" w:color="auto"/>
            </w:tcBorders>
            <w:shd w:val="clear" w:color="000000" w:fill="FFFFFF"/>
            <w:vAlign w:val="bottom"/>
            <w:hideMark/>
          </w:tcPr>
          <w:p w14:paraId="3D7A761A"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w:t>
            </w:r>
          </w:p>
        </w:tc>
        <w:tc>
          <w:tcPr>
            <w:tcW w:w="900" w:type="dxa"/>
            <w:tcBorders>
              <w:top w:val="nil"/>
              <w:left w:val="single" w:sz="4" w:space="0" w:color="auto"/>
              <w:bottom w:val="single" w:sz="4" w:space="0" w:color="auto"/>
              <w:right w:val="single" w:sz="4" w:space="0" w:color="auto"/>
            </w:tcBorders>
            <w:shd w:val="clear" w:color="000000" w:fill="FFFFFF"/>
            <w:vAlign w:val="bottom"/>
            <w:hideMark/>
          </w:tcPr>
          <w:p w14:paraId="1E11A2D5"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w:t>
            </w:r>
          </w:p>
        </w:tc>
        <w:tc>
          <w:tcPr>
            <w:tcW w:w="900" w:type="dxa"/>
            <w:tcBorders>
              <w:top w:val="nil"/>
              <w:left w:val="single" w:sz="4" w:space="0" w:color="auto"/>
              <w:bottom w:val="single" w:sz="4" w:space="0" w:color="auto"/>
              <w:right w:val="single" w:sz="8" w:space="0" w:color="auto"/>
            </w:tcBorders>
            <w:shd w:val="clear" w:color="000000" w:fill="FFFFFF"/>
            <w:vAlign w:val="bottom"/>
            <w:hideMark/>
          </w:tcPr>
          <w:p w14:paraId="25A081A0"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w:t>
            </w:r>
          </w:p>
        </w:tc>
      </w:tr>
      <w:tr w:rsidR="00EB2C00" w:rsidRPr="00D63326" w14:paraId="3DE1812E" w14:textId="77777777" w:rsidTr="00EC1940">
        <w:trPr>
          <w:trHeight w:val="264"/>
        </w:trPr>
        <w:tc>
          <w:tcPr>
            <w:tcW w:w="1705" w:type="dxa"/>
            <w:tcBorders>
              <w:top w:val="nil"/>
              <w:left w:val="single" w:sz="8" w:space="0" w:color="auto"/>
              <w:bottom w:val="single" w:sz="4" w:space="0" w:color="auto"/>
              <w:right w:val="single" w:sz="8" w:space="0" w:color="auto"/>
            </w:tcBorders>
            <w:shd w:val="clear" w:color="auto" w:fill="DADADA" w:themeFill="background1" w:themeFillShade="E6"/>
            <w:vAlign w:val="bottom"/>
            <w:hideMark/>
          </w:tcPr>
          <w:p w14:paraId="32A08508"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UW-Superior</w:t>
            </w:r>
          </w:p>
        </w:tc>
        <w:tc>
          <w:tcPr>
            <w:tcW w:w="895" w:type="dxa"/>
            <w:tcBorders>
              <w:top w:val="nil"/>
              <w:left w:val="single" w:sz="8" w:space="0" w:color="auto"/>
              <w:bottom w:val="single" w:sz="4" w:space="0" w:color="auto"/>
              <w:right w:val="single" w:sz="4" w:space="0" w:color="auto"/>
            </w:tcBorders>
            <w:shd w:val="clear" w:color="auto" w:fill="DADADA" w:themeFill="background1" w:themeFillShade="E6"/>
            <w:vAlign w:val="bottom"/>
            <w:hideMark/>
          </w:tcPr>
          <w:p w14:paraId="531C579A"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8</w:t>
            </w:r>
          </w:p>
        </w:tc>
        <w:tc>
          <w:tcPr>
            <w:tcW w:w="108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015984A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w:t>
            </w:r>
          </w:p>
        </w:tc>
        <w:tc>
          <w:tcPr>
            <w:tcW w:w="81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62433FC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w:t>
            </w:r>
          </w:p>
        </w:tc>
        <w:tc>
          <w:tcPr>
            <w:tcW w:w="108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48F397B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7</w:t>
            </w:r>
          </w:p>
        </w:tc>
        <w:tc>
          <w:tcPr>
            <w:tcW w:w="99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440FBFD6"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0</w:t>
            </w:r>
          </w:p>
        </w:tc>
        <w:tc>
          <w:tcPr>
            <w:tcW w:w="99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2B3F60B7"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35</w:t>
            </w:r>
          </w:p>
        </w:tc>
        <w:tc>
          <w:tcPr>
            <w:tcW w:w="99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396E1C8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w:t>
            </w:r>
          </w:p>
        </w:tc>
        <w:tc>
          <w:tcPr>
            <w:tcW w:w="135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50485A67"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62</w:t>
            </w:r>
          </w:p>
        </w:tc>
        <w:tc>
          <w:tcPr>
            <w:tcW w:w="126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02C0FD95"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15</w:t>
            </w:r>
          </w:p>
        </w:tc>
        <w:tc>
          <w:tcPr>
            <w:tcW w:w="900" w:type="dxa"/>
            <w:tcBorders>
              <w:top w:val="nil"/>
              <w:left w:val="single" w:sz="4" w:space="0" w:color="auto"/>
              <w:bottom w:val="single" w:sz="4" w:space="0" w:color="auto"/>
              <w:right w:val="single" w:sz="4" w:space="0" w:color="auto"/>
            </w:tcBorders>
            <w:shd w:val="clear" w:color="auto" w:fill="DADADA" w:themeFill="background1" w:themeFillShade="E6"/>
            <w:vAlign w:val="bottom"/>
            <w:hideMark/>
          </w:tcPr>
          <w:p w14:paraId="40CD00A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w:t>
            </w:r>
          </w:p>
        </w:tc>
        <w:tc>
          <w:tcPr>
            <w:tcW w:w="900" w:type="dxa"/>
            <w:tcBorders>
              <w:top w:val="nil"/>
              <w:left w:val="single" w:sz="4" w:space="0" w:color="auto"/>
              <w:bottom w:val="single" w:sz="4" w:space="0" w:color="auto"/>
              <w:right w:val="single" w:sz="8" w:space="0" w:color="auto"/>
            </w:tcBorders>
            <w:shd w:val="clear" w:color="auto" w:fill="DADADA" w:themeFill="background1" w:themeFillShade="E6"/>
            <w:vAlign w:val="bottom"/>
            <w:hideMark/>
          </w:tcPr>
          <w:p w14:paraId="139E604F"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20</w:t>
            </w:r>
          </w:p>
        </w:tc>
      </w:tr>
      <w:tr w:rsidR="00EB2C00" w:rsidRPr="00D63326" w14:paraId="323DA790" w14:textId="77777777" w:rsidTr="00EB2C00">
        <w:trPr>
          <w:trHeight w:val="276"/>
        </w:trPr>
        <w:tc>
          <w:tcPr>
            <w:tcW w:w="1705" w:type="dxa"/>
            <w:tcBorders>
              <w:top w:val="nil"/>
              <w:left w:val="single" w:sz="8" w:space="0" w:color="auto"/>
              <w:bottom w:val="single" w:sz="8" w:space="0" w:color="auto"/>
              <w:right w:val="single" w:sz="8" w:space="0" w:color="auto"/>
            </w:tcBorders>
            <w:shd w:val="clear" w:color="000000" w:fill="FFFFFF"/>
            <w:vAlign w:val="bottom"/>
            <w:hideMark/>
          </w:tcPr>
          <w:p w14:paraId="0F258A52" w14:textId="77777777" w:rsidR="00BF1E22" w:rsidRPr="00D63326" w:rsidRDefault="00BF1E22" w:rsidP="001C35AC">
            <w:pPr>
              <w:spacing w:before="0"/>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UW-Whitewater</w:t>
            </w:r>
          </w:p>
        </w:tc>
        <w:tc>
          <w:tcPr>
            <w:tcW w:w="895" w:type="dxa"/>
            <w:tcBorders>
              <w:top w:val="nil"/>
              <w:left w:val="single" w:sz="8" w:space="0" w:color="auto"/>
              <w:bottom w:val="single" w:sz="8" w:space="0" w:color="auto"/>
              <w:right w:val="single" w:sz="4" w:space="0" w:color="auto"/>
            </w:tcBorders>
            <w:shd w:val="clear" w:color="000000" w:fill="FFFFFF"/>
            <w:vAlign w:val="bottom"/>
            <w:hideMark/>
          </w:tcPr>
          <w:p w14:paraId="2E381FA4"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243</w:t>
            </w:r>
          </w:p>
        </w:tc>
        <w:tc>
          <w:tcPr>
            <w:tcW w:w="1080" w:type="dxa"/>
            <w:tcBorders>
              <w:top w:val="nil"/>
              <w:left w:val="single" w:sz="4" w:space="0" w:color="auto"/>
              <w:bottom w:val="single" w:sz="8" w:space="0" w:color="auto"/>
              <w:right w:val="single" w:sz="4" w:space="0" w:color="auto"/>
            </w:tcBorders>
            <w:shd w:val="clear" w:color="000000" w:fill="FFFFFF"/>
            <w:vAlign w:val="bottom"/>
            <w:hideMark/>
          </w:tcPr>
          <w:p w14:paraId="3A22A4BB"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115</w:t>
            </w:r>
          </w:p>
        </w:tc>
        <w:tc>
          <w:tcPr>
            <w:tcW w:w="810" w:type="dxa"/>
            <w:tcBorders>
              <w:top w:val="nil"/>
              <w:left w:val="single" w:sz="4" w:space="0" w:color="auto"/>
              <w:bottom w:val="single" w:sz="8" w:space="0" w:color="auto"/>
              <w:right w:val="single" w:sz="4" w:space="0" w:color="auto"/>
            </w:tcBorders>
            <w:shd w:val="clear" w:color="000000" w:fill="FFFFFF"/>
            <w:vAlign w:val="bottom"/>
            <w:hideMark/>
          </w:tcPr>
          <w:p w14:paraId="5E165EB7"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12</w:t>
            </w:r>
          </w:p>
        </w:tc>
        <w:tc>
          <w:tcPr>
            <w:tcW w:w="1080" w:type="dxa"/>
            <w:tcBorders>
              <w:top w:val="nil"/>
              <w:left w:val="single" w:sz="4" w:space="0" w:color="auto"/>
              <w:bottom w:val="single" w:sz="8" w:space="0" w:color="auto"/>
              <w:right w:val="single" w:sz="4" w:space="0" w:color="auto"/>
            </w:tcBorders>
            <w:shd w:val="clear" w:color="000000" w:fill="FFFFFF"/>
            <w:vAlign w:val="bottom"/>
            <w:hideMark/>
          </w:tcPr>
          <w:p w14:paraId="1B3C88F2"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249</w:t>
            </w:r>
          </w:p>
        </w:tc>
        <w:tc>
          <w:tcPr>
            <w:tcW w:w="990" w:type="dxa"/>
            <w:tcBorders>
              <w:top w:val="nil"/>
              <w:left w:val="single" w:sz="4" w:space="0" w:color="auto"/>
              <w:bottom w:val="single" w:sz="8" w:space="0" w:color="auto"/>
              <w:right w:val="single" w:sz="4" w:space="0" w:color="auto"/>
            </w:tcBorders>
            <w:shd w:val="clear" w:color="000000" w:fill="FFFFFF"/>
            <w:vAlign w:val="bottom"/>
            <w:hideMark/>
          </w:tcPr>
          <w:p w14:paraId="7C5E660E"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29</w:t>
            </w:r>
          </w:p>
        </w:tc>
        <w:tc>
          <w:tcPr>
            <w:tcW w:w="990" w:type="dxa"/>
            <w:tcBorders>
              <w:top w:val="nil"/>
              <w:left w:val="single" w:sz="4" w:space="0" w:color="auto"/>
              <w:bottom w:val="single" w:sz="8" w:space="0" w:color="auto"/>
              <w:right w:val="single" w:sz="4" w:space="0" w:color="auto"/>
            </w:tcBorders>
            <w:shd w:val="clear" w:color="000000" w:fill="FFFFFF"/>
            <w:vAlign w:val="bottom"/>
            <w:hideMark/>
          </w:tcPr>
          <w:p w14:paraId="4C7E257D"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207</w:t>
            </w:r>
          </w:p>
        </w:tc>
        <w:tc>
          <w:tcPr>
            <w:tcW w:w="990" w:type="dxa"/>
            <w:tcBorders>
              <w:top w:val="nil"/>
              <w:left w:val="single" w:sz="4" w:space="0" w:color="auto"/>
              <w:bottom w:val="single" w:sz="8" w:space="0" w:color="auto"/>
              <w:right w:val="single" w:sz="4" w:space="0" w:color="auto"/>
            </w:tcBorders>
            <w:shd w:val="clear" w:color="000000" w:fill="FFFFFF"/>
            <w:vAlign w:val="bottom"/>
            <w:hideMark/>
          </w:tcPr>
          <w:p w14:paraId="1E7116BC"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51</w:t>
            </w:r>
          </w:p>
        </w:tc>
        <w:tc>
          <w:tcPr>
            <w:tcW w:w="1350" w:type="dxa"/>
            <w:tcBorders>
              <w:top w:val="nil"/>
              <w:left w:val="single" w:sz="4" w:space="0" w:color="auto"/>
              <w:bottom w:val="single" w:sz="8" w:space="0" w:color="auto"/>
              <w:right w:val="single" w:sz="4" w:space="0" w:color="auto"/>
            </w:tcBorders>
            <w:shd w:val="clear" w:color="000000" w:fill="FFFFFF"/>
            <w:vAlign w:val="bottom"/>
            <w:hideMark/>
          </w:tcPr>
          <w:p w14:paraId="7381FA78"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260</w:t>
            </w:r>
          </w:p>
        </w:tc>
        <w:tc>
          <w:tcPr>
            <w:tcW w:w="1260" w:type="dxa"/>
            <w:tcBorders>
              <w:top w:val="nil"/>
              <w:left w:val="single" w:sz="4" w:space="0" w:color="auto"/>
              <w:bottom w:val="single" w:sz="8" w:space="0" w:color="auto"/>
              <w:right w:val="single" w:sz="4" w:space="0" w:color="auto"/>
            </w:tcBorders>
            <w:shd w:val="clear" w:color="000000" w:fill="FFFFFF"/>
            <w:vAlign w:val="bottom"/>
            <w:hideMark/>
          </w:tcPr>
          <w:p w14:paraId="5C72B511"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4</w:t>
            </w:r>
          </w:p>
        </w:tc>
        <w:tc>
          <w:tcPr>
            <w:tcW w:w="900" w:type="dxa"/>
            <w:tcBorders>
              <w:top w:val="nil"/>
              <w:left w:val="single" w:sz="4" w:space="0" w:color="auto"/>
              <w:bottom w:val="single" w:sz="8" w:space="0" w:color="auto"/>
              <w:right w:val="single" w:sz="4" w:space="0" w:color="auto"/>
            </w:tcBorders>
            <w:shd w:val="clear" w:color="000000" w:fill="FFFFFF"/>
            <w:vAlign w:val="bottom"/>
            <w:hideMark/>
          </w:tcPr>
          <w:p w14:paraId="37994789"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29</w:t>
            </w:r>
          </w:p>
        </w:tc>
        <w:tc>
          <w:tcPr>
            <w:tcW w:w="900" w:type="dxa"/>
            <w:tcBorders>
              <w:top w:val="nil"/>
              <w:left w:val="single" w:sz="4" w:space="0" w:color="auto"/>
              <w:bottom w:val="single" w:sz="8" w:space="0" w:color="auto"/>
              <w:right w:val="single" w:sz="8" w:space="0" w:color="auto"/>
            </w:tcBorders>
            <w:shd w:val="clear" w:color="000000" w:fill="FFFFFF"/>
            <w:vAlign w:val="bottom"/>
            <w:hideMark/>
          </w:tcPr>
          <w:p w14:paraId="0E5A1E00" w14:textId="77777777" w:rsidR="00BF1E22" w:rsidRPr="00D63326" w:rsidRDefault="00BF1E22" w:rsidP="001C35AC">
            <w:pPr>
              <w:spacing w:before="0"/>
              <w:jc w:val="right"/>
              <w:rPr>
                <w:rFonts w:asciiTheme="minorHAnsi" w:eastAsia="Times New Roman" w:hAnsiTheme="minorHAnsi" w:cstheme="minorHAnsi"/>
                <w:color w:val="auto"/>
                <w:sz w:val="18"/>
                <w:szCs w:val="18"/>
              </w:rPr>
            </w:pPr>
            <w:r w:rsidRPr="00D63326">
              <w:rPr>
                <w:rFonts w:asciiTheme="minorHAnsi" w:eastAsia="Times New Roman" w:hAnsiTheme="minorHAnsi" w:cstheme="minorHAnsi"/>
                <w:color w:val="auto"/>
                <w:sz w:val="18"/>
                <w:szCs w:val="18"/>
              </w:rPr>
              <w:t>2</w:t>
            </w:r>
          </w:p>
        </w:tc>
      </w:tr>
      <w:tr w:rsidR="00EB2C00" w:rsidRPr="00D63326" w14:paraId="56384DC0" w14:textId="77777777" w:rsidTr="00EB2C00">
        <w:trPr>
          <w:trHeight w:val="264"/>
        </w:trPr>
        <w:tc>
          <w:tcPr>
            <w:tcW w:w="1705" w:type="dxa"/>
            <w:tcBorders>
              <w:top w:val="nil"/>
              <w:left w:val="single" w:sz="8" w:space="0" w:color="auto"/>
              <w:bottom w:val="single" w:sz="4" w:space="0" w:color="auto"/>
              <w:right w:val="single" w:sz="8" w:space="0" w:color="auto"/>
            </w:tcBorders>
            <w:shd w:val="clear" w:color="000000" w:fill="D9D9D9"/>
            <w:vAlign w:val="bottom"/>
            <w:hideMark/>
          </w:tcPr>
          <w:p w14:paraId="025216AF" w14:textId="77777777" w:rsidR="00BF1E22" w:rsidRPr="00D63326" w:rsidRDefault="00BF1E22" w:rsidP="001C35AC">
            <w:pPr>
              <w:spacing w:before="0"/>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Total</w:t>
            </w:r>
          </w:p>
        </w:tc>
        <w:tc>
          <w:tcPr>
            <w:tcW w:w="895" w:type="dxa"/>
            <w:tcBorders>
              <w:top w:val="nil"/>
              <w:left w:val="single" w:sz="8" w:space="0" w:color="auto"/>
              <w:bottom w:val="single" w:sz="4" w:space="0" w:color="auto"/>
              <w:right w:val="single" w:sz="4" w:space="0" w:color="auto"/>
            </w:tcBorders>
            <w:shd w:val="clear" w:color="000000" w:fill="D9D9D9"/>
            <w:vAlign w:val="bottom"/>
            <w:hideMark/>
          </w:tcPr>
          <w:p w14:paraId="223CE31C"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2,335</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14E1711C"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448</w:t>
            </w:r>
          </w:p>
        </w:tc>
        <w:tc>
          <w:tcPr>
            <w:tcW w:w="810" w:type="dxa"/>
            <w:tcBorders>
              <w:top w:val="nil"/>
              <w:left w:val="single" w:sz="4" w:space="0" w:color="auto"/>
              <w:bottom w:val="single" w:sz="4" w:space="0" w:color="auto"/>
              <w:right w:val="single" w:sz="4" w:space="0" w:color="auto"/>
            </w:tcBorders>
            <w:shd w:val="clear" w:color="000000" w:fill="D9D9D9"/>
            <w:vAlign w:val="bottom"/>
            <w:hideMark/>
          </w:tcPr>
          <w:p w14:paraId="27BCF1AD"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219</w:t>
            </w:r>
          </w:p>
        </w:tc>
        <w:tc>
          <w:tcPr>
            <w:tcW w:w="1080" w:type="dxa"/>
            <w:tcBorders>
              <w:top w:val="nil"/>
              <w:left w:val="single" w:sz="4" w:space="0" w:color="auto"/>
              <w:bottom w:val="single" w:sz="4" w:space="0" w:color="auto"/>
              <w:right w:val="single" w:sz="4" w:space="0" w:color="auto"/>
            </w:tcBorders>
            <w:shd w:val="clear" w:color="000000" w:fill="D9D9D9"/>
            <w:vAlign w:val="bottom"/>
            <w:hideMark/>
          </w:tcPr>
          <w:p w14:paraId="16903DA9"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1,606</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369A3EA2"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254</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56619635"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1,348</w:t>
            </w:r>
          </w:p>
        </w:tc>
        <w:tc>
          <w:tcPr>
            <w:tcW w:w="990" w:type="dxa"/>
            <w:tcBorders>
              <w:top w:val="nil"/>
              <w:left w:val="single" w:sz="4" w:space="0" w:color="auto"/>
              <w:bottom w:val="single" w:sz="4" w:space="0" w:color="auto"/>
              <w:right w:val="single" w:sz="4" w:space="0" w:color="auto"/>
            </w:tcBorders>
            <w:shd w:val="clear" w:color="000000" w:fill="D9D9D9"/>
            <w:vAlign w:val="bottom"/>
            <w:hideMark/>
          </w:tcPr>
          <w:p w14:paraId="78CC426C"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284</w:t>
            </w:r>
          </w:p>
        </w:tc>
        <w:tc>
          <w:tcPr>
            <w:tcW w:w="1350" w:type="dxa"/>
            <w:tcBorders>
              <w:top w:val="nil"/>
              <w:left w:val="single" w:sz="4" w:space="0" w:color="auto"/>
              <w:bottom w:val="single" w:sz="4" w:space="0" w:color="auto"/>
              <w:right w:val="single" w:sz="4" w:space="0" w:color="auto"/>
            </w:tcBorders>
            <w:shd w:val="clear" w:color="000000" w:fill="D9D9D9"/>
            <w:vAlign w:val="bottom"/>
            <w:hideMark/>
          </w:tcPr>
          <w:p w14:paraId="4F1D1AE6"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3,138</w:t>
            </w:r>
          </w:p>
        </w:tc>
        <w:tc>
          <w:tcPr>
            <w:tcW w:w="1260" w:type="dxa"/>
            <w:tcBorders>
              <w:top w:val="nil"/>
              <w:left w:val="single" w:sz="4" w:space="0" w:color="auto"/>
              <w:bottom w:val="single" w:sz="4" w:space="0" w:color="auto"/>
              <w:right w:val="single" w:sz="4" w:space="0" w:color="auto"/>
            </w:tcBorders>
            <w:shd w:val="clear" w:color="000000" w:fill="D9D9D9"/>
            <w:vAlign w:val="bottom"/>
            <w:hideMark/>
          </w:tcPr>
          <w:p w14:paraId="2A9DD886"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189</w:t>
            </w:r>
          </w:p>
        </w:tc>
        <w:tc>
          <w:tcPr>
            <w:tcW w:w="900" w:type="dxa"/>
            <w:tcBorders>
              <w:top w:val="nil"/>
              <w:left w:val="single" w:sz="4" w:space="0" w:color="auto"/>
              <w:bottom w:val="single" w:sz="4" w:space="0" w:color="auto"/>
              <w:right w:val="single" w:sz="4" w:space="0" w:color="auto"/>
            </w:tcBorders>
            <w:shd w:val="clear" w:color="000000" w:fill="D9D9D9"/>
            <w:vAlign w:val="bottom"/>
            <w:hideMark/>
          </w:tcPr>
          <w:p w14:paraId="048866E6"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158</w:t>
            </w:r>
          </w:p>
        </w:tc>
        <w:tc>
          <w:tcPr>
            <w:tcW w:w="900" w:type="dxa"/>
            <w:tcBorders>
              <w:top w:val="nil"/>
              <w:left w:val="single" w:sz="4" w:space="0" w:color="auto"/>
              <w:bottom w:val="single" w:sz="4" w:space="0" w:color="auto"/>
              <w:right w:val="single" w:sz="8" w:space="0" w:color="auto"/>
            </w:tcBorders>
            <w:shd w:val="clear" w:color="000000" w:fill="D9D9D9"/>
            <w:vAlign w:val="bottom"/>
            <w:hideMark/>
          </w:tcPr>
          <w:p w14:paraId="7FE02D57"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102</w:t>
            </w:r>
          </w:p>
        </w:tc>
      </w:tr>
      <w:tr w:rsidR="00EB2C00" w:rsidRPr="00D63326" w14:paraId="66D8847C" w14:textId="77777777" w:rsidTr="00B21A1C">
        <w:trPr>
          <w:trHeight w:val="276"/>
        </w:trPr>
        <w:tc>
          <w:tcPr>
            <w:tcW w:w="1705" w:type="dxa"/>
            <w:tcBorders>
              <w:top w:val="nil"/>
              <w:left w:val="single" w:sz="8" w:space="0" w:color="auto"/>
              <w:bottom w:val="single" w:sz="8" w:space="0" w:color="auto"/>
              <w:right w:val="single" w:sz="8" w:space="0" w:color="auto"/>
            </w:tcBorders>
            <w:shd w:val="clear" w:color="000000" w:fill="FFFFFF"/>
            <w:noWrap/>
            <w:vAlign w:val="bottom"/>
            <w:hideMark/>
          </w:tcPr>
          <w:p w14:paraId="490BB55C" w14:textId="77777777" w:rsidR="00BF1E22" w:rsidRPr="00D63326" w:rsidRDefault="00BF1E22" w:rsidP="001C35AC">
            <w:pPr>
              <w:spacing w:before="0"/>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 xml:space="preserve">Percent </w:t>
            </w:r>
          </w:p>
        </w:tc>
        <w:tc>
          <w:tcPr>
            <w:tcW w:w="895" w:type="dxa"/>
            <w:tcBorders>
              <w:top w:val="nil"/>
              <w:left w:val="single" w:sz="8" w:space="0" w:color="auto"/>
              <w:bottom w:val="single" w:sz="8" w:space="0" w:color="auto"/>
              <w:right w:val="single" w:sz="4" w:space="0" w:color="auto"/>
            </w:tcBorders>
            <w:shd w:val="clear" w:color="000000" w:fill="FFFFFF"/>
            <w:noWrap/>
            <w:vAlign w:val="bottom"/>
            <w:hideMark/>
          </w:tcPr>
          <w:p w14:paraId="613978DD"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23.2%</w:t>
            </w:r>
          </w:p>
        </w:tc>
        <w:tc>
          <w:tcPr>
            <w:tcW w:w="1080" w:type="dxa"/>
            <w:tcBorders>
              <w:top w:val="nil"/>
              <w:left w:val="single" w:sz="4" w:space="0" w:color="auto"/>
              <w:bottom w:val="single" w:sz="8" w:space="0" w:color="auto"/>
              <w:right w:val="single" w:sz="4" w:space="0" w:color="auto"/>
            </w:tcBorders>
            <w:shd w:val="clear" w:color="000000" w:fill="FFFFFF"/>
            <w:noWrap/>
            <w:vAlign w:val="bottom"/>
            <w:hideMark/>
          </w:tcPr>
          <w:p w14:paraId="74DEAC72"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4.4%</w:t>
            </w:r>
          </w:p>
        </w:tc>
        <w:tc>
          <w:tcPr>
            <w:tcW w:w="810" w:type="dxa"/>
            <w:tcBorders>
              <w:top w:val="nil"/>
              <w:left w:val="single" w:sz="4" w:space="0" w:color="auto"/>
              <w:bottom w:val="single" w:sz="8" w:space="0" w:color="auto"/>
              <w:right w:val="single" w:sz="4" w:space="0" w:color="auto"/>
            </w:tcBorders>
            <w:shd w:val="clear" w:color="000000" w:fill="FFFFFF"/>
            <w:noWrap/>
            <w:vAlign w:val="bottom"/>
            <w:hideMark/>
          </w:tcPr>
          <w:p w14:paraId="1D8A7C6A"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2.2%</w:t>
            </w:r>
          </w:p>
        </w:tc>
        <w:tc>
          <w:tcPr>
            <w:tcW w:w="1080" w:type="dxa"/>
            <w:tcBorders>
              <w:top w:val="nil"/>
              <w:left w:val="single" w:sz="4" w:space="0" w:color="auto"/>
              <w:bottom w:val="single" w:sz="8" w:space="0" w:color="auto"/>
              <w:right w:val="single" w:sz="4" w:space="0" w:color="auto"/>
            </w:tcBorders>
            <w:shd w:val="clear" w:color="000000" w:fill="FFFFFF"/>
            <w:noWrap/>
            <w:vAlign w:val="bottom"/>
            <w:hideMark/>
          </w:tcPr>
          <w:p w14:paraId="64D3B0AB"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15.9%</w:t>
            </w:r>
          </w:p>
        </w:tc>
        <w:tc>
          <w:tcPr>
            <w:tcW w:w="990" w:type="dxa"/>
            <w:tcBorders>
              <w:top w:val="nil"/>
              <w:left w:val="single" w:sz="4" w:space="0" w:color="auto"/>
              <w:bottom w:val="single" w:sz="8" w:space="0" w:color="auto"/>
              <w:right w:val="single" w:sz="4" w:space="0" w:color="auto"/>
            </w:tcBorders>
            <w:shd w:val="clear" w:color="000000" w:fill="FFFFFF"/>
            <w:noWrap/>
            <w:vAlign w:val="bottom"/>
            <w:hideMark/>
          </w:tcPr>
          <w:p w14:paraId="282D78DF"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2.5%</w:t>
            </w:r>
          </w:p>
        </w:tc>
        <w:tc>
          <w:tcPr>
            <w:tcW w:w="990" w:type="dxa"/>
            <w:tcBorders>
              <w:top w:val="nil"/>
              <w:left w:val="single" w:sz="4" w:space="0" w:color="auto"/>
              <w:bottom w:val="single" w:sz="8" w:space="0" w:color="auto"/>
              <w:right w:val="single" w:sz="4" w:space="0" w:color="auto"/>
            </w:tcBorders>
            <w:shd w:val="clear" w:color="000000" w:fill="FFFFFF"/>
            <w:noWrap/>
            <w:vAlign w:val="bottom"/>
            <w:hideMark/>
          </w:tcPr>
          <w:p w14:paraId="7382DA4D"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13.4%</w:t>
            </w:r>
          </w:p>
        </w:tc>
        <w:tc>
          <w:tcPr>
            <w:tcW w:w="990" w:type="dxa"/>
            <w:tcBorders>
              <w:top w:val="nil"/>
              <w:left w:val="single" w:sz="4" w:space="0" w:color="auto"/>
              <w:bottom w:val="single" w:sz="8" w:space="0" w:color="auto"/>
              <w:right w:val="single" w:sz="4" w:space="0" w:color="auto"/>
            </w:tcBorders>
            <w:shd w:val="clear" w:color="000000" w:fill="FFFFFF"/>
            <w:noWrap/>
            <w:vAlign w:val="bottom"/>
            <w:hideMark/>
          </w:tcPr>
          <w:p w14:paraId="7DFDAD43"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2.8%</w:t>
            </w:r>
          </w:p>
        </w:tc>
        <w:tc>
          <w:tcPr>
            <w:tcW w:w="1350" w:type="dxa"/>
            <w:tcBorders>
              <w:top w:val="nil"/>
              <w:left w:val="single" w:sz="4" w:space="0" w:color="auto"/>
              <w:bottom w:val="single" w:sz="8" w:space="0" w:color="auto"/>
              <w:right w:val="single" w:sz="4" w:space="0" w:color="auto"/>
            </w:tcBorders>
            <w:shd w:val="clear" w:color="000000" w:fill="FFFFFF"/>
            <w:noWrap/>
            <w:vAlign w:val="bottom"/>
            <w:hideMark/>
          </w:tcPr>
          <w:p w14:paraId="07ECD5C2"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31.1%</w:t>
            </w:r>
          </w:p>
        </w:tc>
        <w:tc>
          <w:tcPr>
            <w:tcW w:w="1260" w:type="dxa"/>
            <w:tcBorders>
              <w:top w:val="nil"/>
              <w:left w:val="single" w:sz="4" w:space="0" w:color="auto"/>
              <w:bottom w:val="single" w:sz="8" w:space="0" w:color="auto"/>
              <w:right w:val="single" w:sz="4" w:space="0" w:color="auto"/>
            </w:tcBorders>
            <w:shd w:val="clear" w:color="000000" w:fill="FFFFFF"/>
            <w:noWrap/>
            <w:vAlign w:val="bottom"/>
            <w:hideMark/>
          </w:tcPr>
          <w:p w14:paraId="23D1350A"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1.9%</w:t>
            </w:r>
          </w:p>
        </w:tc>
        <w:tc>
          <w:tcPr>
            <w:tcW w:w="900" w:type="dxa"/>
            <w:tcBorders>
              <w:top w:val="nil"/>
              <w:left w:val="single" w:sz="4" w:space="0" w:color="auto"/>
              <w:bottom w:val="single" w:sz="8" w:space="0" w:color="auto"/>
              <w:right w:val="single" w:sz="4" w:space="0" w:color="auto"/>
            </w:tcBorders>
            <w:shd w:val="clear" w:color="000000" w:fill="FFFFFF"/>
            <w:noWrap/>
            <w:vAlign w:val="bottom"/>
            <w:hideMark/>
          </w:tcPr>
          <w:p w14:paraId="2BEC9800"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1.6%</w:t>
            </w:r>
          </w:p>
        </w:tc>
        <w:tc>
          <w:tcPr>
            <w:tcW w:w="900" w:type="dxa"/>
            <w:tcBorders>
              <w:top w:val="nil"/>
              <w:left w:val="single" w:sz="4" w:space="0" w:color="auto"/>
              <w:bottom w:val="single" w:sz="8" w:space="0" w:color="auto"/>
              <w:right w:val="single" w:sz="8" w:space="0" w:color="auto"/>
            </w:tcBorders>
            <w:shd w:val="clear" w:color="000000" w:fill="FFFFFF"/>
            <w:noWrap/>
            <w:vAlign w:val="bottom"/>
            <w:hideMark/>
          </w:tcPr>
          <w:p w14:paraId="2E9009E6" w14:textId="77777777" w:rsidR="00BF1E22" w:rsidRPr="00D63326" w:rsidRDefault="00BF1E22" w:rsidP="001C35AC">
            <w:pPr>
              <w:spacing w:before="0"/>
              <w:jc w:val="right"/>
              <w:rPr>
                <w:rFonts w:asciiTheme="minorHAnsi" w:eastAsia="Times New Roman" w:hAnsiTheme="minorHAnsi" w:cstheme="minorHAnsi"/>
                <w:b/>
                <w:bCs/>
                <w:color w:val="auto"/>
                <w:sz w:val="18"/>
                <w:szCs w:val="18"/>
              </w:rPr>
            </w:pPr>
            <w:r w:rsidRPr="00D63326">
              <w:rPr>
                <w:rFonts w:asciiTheme="minorHAnsi" w:eastAsia="Times New Roman" w:hAnsiTheme="minorHAnsi" w:cstheme="minorHAnsi"/>
                <w:b/>
                <w:bCs/>
                <w:color w:val="auto"/>
                <w:sz w:val="18"/>
                <w:szCs w:val="18"/>
              </w:rPr>
              <w:t>1.0%</w:t>
            </w:r>
          </w:p>
        </w:tc>
      </w:tr>
    </w:tbl>
    <w:p w14:paraId="1B5F7146" w14:textId="77777777" w:rsidR="00BF1E22" w:rsidRDefault="00BF1E22" w:rsidP="00BF1E22">
      <w:pPr>
        <w:spacing w:before="0"/>
        <w:rPr>
          <w:rFonts w:ascii="Arial" w:eastAsia="Times New Roman" w:hAnsi="Arial" w:cs="Arial"/>
          <w:color w:val="auto"/>
          <w:szCs w:val="20"/>
        </w:rPr>
      </w:pPr>
    </w:p>
    <w:p w14:paraId="79213910" w14:textId="65D746DD" w:rsidR="007A38B0" w:rsidRDefault="00BF1E22">
      <w:pPr>
        <w:spacing w:before="0"/>
        <w:rPr>
          <w:rFonts w:ascii="Arial" w:eastAsia="Times New Roman" w:hAnsi="Arial" w:cs="Arial"/>
          <w:color w:val="auto"/>
          <w:szCs w:val="20"/>
        </w:rPr>
      </w:pPr>
      <w:r>
        <w:rPr>
          <w:rFonts w:ascii="Arial" w:eastAsia="Times New Roman" w:hAnsi="Arial" w:cs="Arial"/>
          <w:color w:val="auto"/>
          <w:szCs w:val="20"/>
        </w:rPr>
        <w:br w:type="page"/>
      </w:r>
    </w:p>
    <w:p w14:paraId="2A446EF7" w14:textId="77777777" w:rsidR="0041383B" w:rsidRDefault="0041383B" w:rsidP="000C0673">
      <w:pPr>
        <w:pStyle w:val="Heading1"/>
        <w:sectPr w:rsidR="0041383B" w:rsidSect="00D93F30">
          <w:footerReference w:type="default" r:id="rId23"/>
          <w:pgSz w:w="15840" w:h="12240" w:orient="landscape"/>
          <w:pgMar w:top="1440" w:right="1440" w:bottom="1440" w:left="1440" w:header="720" w:footer="720" w:gutter="0"/>
          <w:cols w:space="720"/>
          <w:docGrid w:linePitch="360"/>
        </w:sectPr>
      </w:pPr>
    </w:p>
    <w:p w14:paraId="154BFB52" w14:textId="458455A6" w:rsidR="000C0673" w:rsidRPr="00EE0057" w:rsidRDefault="000C0673" w:rsidP="000C0673">
      <w:pPr>
        <w:pStyle w:val="Heading1"/>
      </w:pPr>
      <w:bookmarkStart w:id="29" w:name="_Toc63777685"/>
      <w:r>
        <w:lastRenderedPageBreak/>
        <w:t xml:space="preserve">Appendix </w:t>
      </w:r>
      <w:r w:rsidR="0041383B">
        <w:t>3</w:t>
      </w:r>
      <w:r w:rsidR="0085526A">
        <w:t>:</w:t>
      </w:r>
      <w:r w:rsidR="0062502F">
        <w:t xml:space="preserve"> </w:t>
      </w:r>
      <w:r w:rsidR="00DF1F78">
        <w:t>Primary</w:t>
      </w:r>
      <w:r w:rsidR="0062502F">
        <w:t xml:space="preserve"> </w:t>
      </w:r>
      <w:r w:rsidR="00C53E29">
        <w:t xml:space="preserve">Disability </w:t>
      </w:r>
      <w:r w:rsidR="0062502F">
        <w:t>Categories</w:t>
      </w:r>
      <w:r w:rsidR="00953918">
        <w:t>,</w:t>
      </w:r>
      <w:r w:rsidR="0062502F">
        <w:t xml:space="preserve"> </w:t>
      </w:r>
      <w:r w:rsidR="005A46C5">
        <w:t>Six</w:t>
      </w:r>
      <w:r w:rsidR="00DF1F78">
        <w:t>-Year Trends</w:t>
      </w:r>
      <w:bookmarkEnd w:id="29"/>
    </w:p>
    <w:p w14:paraId="6116E43B" w14:textId="463E9D2D" w:rsidR="007A38B0" w:rsidRDefault="007A38B0" w:rsidP="00177D9A">
      <w:pPr>
        <w:spacing w:before="0"/>
        <w:rPr>
          <w:rFonts w:ascii="Arial" w:eastAsia="Times New Roman" w:hAnsi="Arial" w:cs="Arial"/>
          <w:color w:val="auto"/>
          <w:szCs w:val="20"/>
        </w:rPr>
      </w:pPr>
    </w:p>
    <w:tbl>
      <w:tblPr>
        <w:tblW w:w="5000" w:type="pct"/>
        <w:tblLook w:val="04A0" w:firstRow="1" w:lastRow="0" w:firstColumn="1" w:lastColumn="0" w:noHBand="0" w:noVBand="1"/>
      </w:tblPr>
      <w:tblGrid>
        <w:gridCol w:w="1663"/>
        <w:gridCol w:w="917"/>
        <w:gridCol w:w="936"/>
        <w:gridCol w:w="917"/>
        <w:gridCol w:w="917"/>
        <w:gridCol w:w="917"/>
        <w:gridCol w:w="917"/>
        <w:gridCol w:w="1166"/>
        <w:gridCol w:w="990"/>
      </w:tblGrid>
      <w:tr w:rsidR="007A38B0" w:rsidRPr="00D63326" w14:paraId="51C692E0" w14:textId="77777777" w:rsidTr="00EC1940">
        <w:trPr>
          <w:trHeight w:val="276"/>
        </w:trPr>
        <w:tc>
          <w:tcPr>
            <w:tcW w:w="890" w:type="pct"/>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43FA9783" w14:textId="018601B6" w:rsidR="007A38B0" w:rsidRPr="00F773B3" w:rsidRDefault="007A38B0" w:rsidP="00B21A1C">
            <w:pPr>
              <w:spacing w:before="0"/>
              <w:rPr>
                <w:rFonts w:asciiTheme="minorHAnsi" w:eastAsia="Times New Roman" w:hAnsiTheme="minorHAnsi" w:cstheme="minorHAnsi"/>
                <w:b/>
                <w:bCs/>
                <w:color w:val="auto"/>
                <w:sz w:val="18"/>
                <w:szCs w:val="18"/>
              </w:rPr>
            </w:pPr>
          </w:p>
        </w:tc>
        <w:tc>
          <w:tcPr>
            <w:tcW w:w="4110" w:type="pct"/>
            <w:gridSpan w:val="8"/>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F93523B" w14:textId="1AFE8897" w:rsidR="007A38B0" w:rsidRPr="00D63326" w:rsidRDefault="007A38B0" w:rsidP="007A38B0">
            <w:pPr>
              <w:spacing w:before="0"/>
              <w:jc w:val="center"/>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Total Students</w:t>
            </w:r>
          </w:p>
        </w:tc>
      </w:tr>
      <w:tr w:rsidR="00075E01" w:rsidRPr="00D63326" w14:paraId="0D856A70"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D9D9D9"/>
            <w:vAlign w:val="bottom"/>
            <w:hideMark/>
          </w:tcPr>
          <w:p w14:paraId="49FD7583" w14:textId="77777777" w:rsidR="007A38B0" w:rsidRPr="00B21A1C" w:rsidRDefault="007A38B0" w:rsidP="007A38B0">
            <w:pPr>
              <w:spacing w:before="0"/>
              <w:rPr>
                <w:rFonts w:asciiTheme="minorHAnsi" w:eastAsia="Times New Roman" w:hAnsiTheme="minorHAnsi" w:cstheme="minorHAnsi"/>
                <w:b/>
                <w:bCs/>
                <w:color w:val="auto"/>
                <w:sz w:val="18"/>
                <w:szCs w:val="18"/>
              </w:rPr>
            </w:pPr>
            <w:r w:rsidRPr="00B21A1C">
              <w:rPr>
                <w:rFonts w:asciiTheme="minorHAnsi" w:eastAsia="Times New Roman" w:hAnsiTheme="minorHAnsi" w:cstheme="minorHAnsi"/>
                <w:b/>
                <w:bCs/>
                <w:color w:val="auto"/>
                <w:sz w:val="18"/>
                <w:szCs w:val="18"/>
              </w:rPr>
              <w:t>Primary Disability</w:t>
            </w:r>
          </w:p>
        </w:tc>
        <w:tc>
          <w:tcPr>
            <w:tcW w:w="491" w:type="pct"/>
            <w:tcBorders>
              <w:top w:val="nil"/>
              <w:left w:val="single" w:sz="8" w:space="0" w:color="auto"/>
              <w:bottom w:val="single" w:sz="4" w:space="0" w:color="auto"/>
              <w:right w:val="single" w:sz="4" w:space="0" w:color="auto"/>
            </w:tcBorders>
            <w:shd w:val="clear" w:color="000000" w:fill="D9D9D9"/>
            <w:vAlign w:val="bottom"/>
            <w:hideMark/>
          </w:tcPr>
          <w:p w14:paraId="1B921023" w14:textId="77777777" w:rsidR="007A38B0" w:rsidRPr="00D63326" w:rsidRDefault="007A38B0" w:rsidP="007A38B0">
            <w:pPr>
              <w:spacing w:before="0"/>
              <w:jc w:val="right"/>
              <w:rPr>
                <w:rFonts w:asciiTheme="minorHAnsi" w:eastAsia="Times New Roman" w:hAnsiTheme="minorHAnsi" w:cstheme="minorHAnsi"/>
                <w:color w:val="auto"/>
                <w:sz w:val="18"/>
                <w:szCs w:val="18"/>
                <w:u w:val="single"/>
              </w:rPr>
            </w:pPr>
            <w:r w:rsidRPr="00D63326">
              <w:rPr>
                <w:rFonts w:asciiTheme="minorHAnsi" w:eastAsia="Times New Roman" w:hAnsiTheme="minorHAnsi" w:cstheme="minorHAnsi"/>
                <w:color w:val="auto"/>
                <w:sz w:val="18"/>
                <w:szCs w:val="18"/>
                <w:u w:val="single"/>
              </w:rPr>
              <w:t>2014-15</w:t>
            </w:r>
          </w:p>
        </w:tc>
        <w:tc>
          <w:tcPr>
            <w:tcW w:w="501" w:type="pct"/>
            <w:tcBorders>
              <w:top w:val="nil"/>
              <w:left w:val="nil"/>
              <w:bottom w:val="single" w:sz="4" w:space="0" w:color="auto"/>
              <w:right w:val="single" w:sz="4" w:space="0" w:color="auto"/>
            </w:tcBorders>
            <w:shd w:val="clear" w:color="000000" w:fill="D9D9D9"/>
            <w:vAlign w:val="bottom"/>
            <w:hideMark/>
          </w:tcPr>
          <w:p w14:paraId="4D81D79F" w14:textId="77777777" w:rsidR="007A38B0" w:rsidRPr="00D63326" w:rsidRDefault="007A38B0" w:rsidP="007A38B0">
            <w:pPr>
              <w:spacing w:before="0"/>
              <w:jc w:val="right"/>
              <w:rPr>
                <w:rFonts w:asciiTheme="minorHAnsi" w:eastAsia="Times New Roman" w:hAnsiTheme="minorHAnsi" w:cstheme="minorHAnsi"/>
                <w:color w:val="auto"/>
                <w:sz w:val="18"/>
                <w:szCs w:val="18"/>
                <w:u w:val="single"/>
              </w:rPr>
            </w:pPr>
            <w:r w:rsidRPr="00D63326">
              <w:rPr>
                <w:rFonts w:asciiTheme="minorHAnsi" w:eastAsia="Times New Roman" w:hAnsiTheme="minorHAnsi" w:cstheme="minorHAnsi"/>
                <w:color w:val="auto"/>
                <w:sz w:val="18"/>
                <w:szCs w:val="18"/>
                <w:u w:val="single"/>
              </w:rPr>
              <w:t>2015-16</w:t>
            </w:r>
          </w:p>
        </w:tc>
        <w:tc>
          <w:tcPr>
            <w:tcW w:w="491" w:type="pct"/>
            <w:tcBorders>
              <w:top w:val="nil"/>
              <w:left w:val="nil"/>
              <w:bottom w:val="single" w:sz="4" w:space="0" w:color="auto"/>
              <w:right w:val="single" w:sz="4" w:space="0" w:color="auto"/>
            </w:tcBorders>
            <w:shd w:val="clear" w:color="000000" w:fill="D9D9D9"/>
            <w:vAlign w:val="bottom"/>
            <w:hideMark/>
          </w:tcPr>
          <w:p w14:paraId="0939BE7D" w14:textId="77777777" w:rsidR="007A38B0" w:rsidRPr="00D63326" w:rsidRDefault="007A38B0" w:rsidP="007A38B0">
            <w:pPr>
              <w:spacing w:before="0"/>
              <w:jc w:val="right"/>
              <w:rPr>
                <w:rFonts w:asciiTheme="minorHAnsi" w:eastAsia="Times New Roman" w:hAnsiTheme="minorHAnsi" w:cstheme="minorHAnsi"/>
                <w:color w:val="auto"/>
                <w:sz w:val="18"/>
                <w:szCs w:val="18"/>
                <w:u w:val="single"/>
              </w:rPr>
            </w:pPr>
            <w:r w:rsidRPr="00D63326">
              <w:rPr>
                <w:rFonts w:asciiTheme="minorHAnsi" w:eastAsia="Times New Roman" w:hAnsiTheme="minorHAnsi" w:cstheme="minorHAnsi"/>
                <w:color w:val="auto"/>
                <w:sz w:val="18"/>
                <w:szCs w:val="18"/>
                <w:u w:val="single"/>
              </w:rPr>
              <w:t>2016-17</w:t>
            </w:r>
          </w:p>
        </w:tc>
        <w:tc>
          <w:tcPr>
            <w:tcW w:w="491" w:type="pct"/>
            <w:tcBorders>
              <w:top w:val="nil"/>
              <w:left w:val="nil"/>
              <w:bottom w:val="single" w:sz="4" w:space="0" w:color="auto"/>
              <w:right w:val="single" w:sz="4" w:space="0" w:color="auto"/>
            </w:tcBorders>
            <w:shd w:val="clear" w:color="000000" w:fill="D9D9D9"/>
            <w:vAlign w:val="bottom"/>
            <w:hideMark/>
          </w:tcPr>
          <w:p w14:paraId="074D7F14" w14:textId="77777777" w:rsidR="007A38B0" w:rsidRPr="00D63326" w:rsidRDefault="007A38B0" w:rsidP="007A38B0">
            <w:pPr>
              <w:spacing w:before="0"/>
              <w:jc w:val="right"/>
              <w:rPr>
                <w:rFonts w:asciiTheme="minorHAnsi" w:eastAsia="Times New Roman" w:hAnsiTheme="minorHAnsi" w:cstheme="minorHAnsi"/>
                <w:color w:val="auto"/>
                <w:sz w:val="18"/>
                <w:szCs w:val="18"/>
                <w:u w:val="single"/>
              </w:rPr>
            </w:pPr>
            <w:r w:rsidRPr="00D63326">
              <w:rPr>
                <w:rFonts w:asciiTheme="minorHAnsi" w:eastAsia="Times New Roman" w:hAnsiTheme="minorHAnsi" w:cstheme="minorHAnsi"/>
                <w:color w:val="auto"/>
                <w:sz w:val="18"/>
                <w:szCs w:val="18"/>
                <w:u w:val="single"/>
              </w:rPr>
              <w:t>2017-18</w:t>
            </w:r>
          </w:p>
        </w:tc>
        <w:tc>
          <w:tcPr>
            <w:tcW w:w="491" w:type="pct"/>
            <w:tcBorders>
              <w:top w:val="nil"/>
              <w:left w:val="nil"/>
              <w:bottom w:val="single" w:sz="4" w:space="0" w:color="auto"/>
              <w:right w:val="single" w:sz="4" w:space="0" w:color="auto"/>
            </w:tcBorders>
            <w:shd w:val="clear" w:color="000000" w:fill="D9D9D9"/>
            <w:vAlign w:val="bottom"/>
            <w:hideMark/>
          </w:tcPr>
          <w:p w14:paraId="4310E88C" w14:textId="77777777" w:rsidR="007A38B0" w:rsidRPr="00D63326" w:rsidRDefault="007A38B0" w:rsidP="007A38B0">
            <w:pPr>
              <w:spacing w:before="0"/>
              <w:jc w:val="right"/>
              <w:rPr>
                <w:rFonts w:asciiTheme="minorHAnsi" w:eastAsia="Times New Roman" w:hAnsiTheme="minorHAnsi" w:cstheme="minorHAnsi"/>
                <w:color w:val="auto"/>
                <w:sz w:val="18"/>
                <w:szCs w:val="18"/>
                <w:u w:val="single"/>
              </w:rPr>
            </w:pPr>
            <w:r w:rsidRPr="00D63326">
              <w:rPr>
                <w:rFonts w:asciiTheme="minorHAnsi" w:eastAsia="Times New Roman" w:hAnsiTheme="minorHAnsi" w:cstheme="minorHAnsi"/>
                <w:color w:val="auto"/>
                <w:sz w:val="18"/>
                <w:szCs w:val="18"/>
                <w:u w:val="single"/>
              </w:rPr>
              <w:t>2018-19</w:t>
            </w:r>
          </w:p>
        </w:tc>
        <w:tc>
          <w:tcPr>
            <w:tcW w:w="491" w:type="pct"/>
            <w:tcBorders>
              <w:top w:val="nil"/>
              <w:left w:val="nil"/>
              <w:bottom w:val="single" w:sz="4" w:space="0" w:color="auto"/>
              <w:right w:val="single" w:sz="4" w:space="0" w:color="auto"/>
            </w:tcBorders>
            <w:shd w:val="clear" w:color="000000" w:fill="D9D9D9"/>
            <w:vAlign w:val="bottom"/>
            <w:hideMark/>
          </w:tcPr>
          <w:p w14:paraId="7AB62B3B" w14:textId="77777777" w:rsidR="007A38B0" w:rsidRPr="00D63326" w:rsidRDefault="007A38B0" w:rsidP="007A38B0">
            <w:pPr>
              <w:spacing w:before="0"/>
              <w:jc w:val="right"/>
              <w:rPr>
                <w:rFonts w:asciiTheme="minorHAnsi" w:eastAsia="Times New Roman" w:hAnsiTheme="minorHAnsi" w:cstheme="minorHAnsi"/>
                <w:color w:val="auto"/>
                <w:sz w:val="18"/>
                <w:szCs w:val="18"/>
                <w:u w:val="single"/>
              </w:rPr>
            </w:pPr>
            <w:r w:rsidRPr="00D63326">
              <w:rPr>
                <w:rFonts w:asciiTheme="minorHAnsi" w:eastAsia="Times New Roman" w:hAnsiTheme="minorHAnsi" w:cstheme="minorHAnsi"/>
                <w:color w:val="auto"/>
                <w:sz w:val="18"/>
                <w:szCs w:val="18"/>
                <w:u w:val="single"/>
              </w:rPr>
              <w:t>2019-20</w:t>
            </w:r>
          </w:p>
        </w:tc>
        <w:tc>
          <w:tcPr>
            <w:tcW w:w="624" w:type="pct"/>
            <w:tcBorders>
              <w:top w:val="nil"/>
              <w:left w:val="nil"/>
              <w:bottom w:val="single" w:sz="4" w:space="0" w:color="auto"/>
              <w:right w:val="single" w:sz="4" w:space="0" w:color="auto"/>
            </w:tcBorders>
            <w:shd w:val="clear" w:color="000000" w:fill="D9D9D9"/>
            <w:vAlign w:val="bottom"/>
            <w:hideMark/>
          </w:tcPr>
          <w:p w14:paraId="39A5779C" w14:textId="1B7A68B3" w:rsidR="007A38B0" w:rsidRPr="00D63326" w:rsidRDefault="005A46C5" w:rsidP="007A38B0">
            <w:pPr>
              <w:spacing w:before="0"/>
              <w:jc w:val="right"/>
              <w:rPr>
                <w:rFonts w:asciiTheme="minorHAnsi" w:eastAsia="Times New Roman" w:hAnsiTheme="minorHAnsi" w:cstheme="minorHAnsi"/>
                <w:color w:val="auto"/>
                <w:sz w:val="18"/>
                <w:szCs w:val="18"/>
                <w:u w:val="single"/>
              </w:rPr>
            </w:pPr>
            <w:r>
              <w:rPr>
                <w:rFonts w:asciiTheme="minorHAnsi" w:eastAsia="Times New Roman" w:hAnsiTheme="minorHAnsi" w:cstheme="minorHAnsi"/>
                <w:color w:val="auto"/>
                <w:sz w:val="18"/>
                <w:szCs w:val="18"/>
                <w:u w:val="single"/>
              </w:rPr>
              <w:t>Total</w:t>
            </w:r>
            <w:r w:rsidR="007A38B0" w:rsidRPr="00D63326">
              <w:rPr>
                <w:rFonts w:asciiTheme="minorHAnsi" w:eastAsia="Times New Roman" w:hAnsiTheme="minorHAnsi" w:cstheme="minorHAnsi"/>
                <w:color w:val="auto"/>
                <w:sz w:val="18"/>
                <w:szCs w:val="18"/>
                <w:u w:val="single"/>
              </w:rPr>
              <w:t xml:space="preserve"> Change</w:t>
            </w:r>
          </w:p>
        </w:tc>
        <w:tc>
          <w:tcPr>
            <w:tcW w:w="532" w:type="pct"/>
            <w:tcBorders>
              <w:top w:val="nil"/>
              <w:left w:val="nil"/>
              <w:bottom w:val="single" w:sz="4" w:space="0" w:color="auto"/>
              <w:right w:val="single" w:sz="8" w:space="0" w:color="auto"/>
            </w:tcBorders>
            <w:shd w:val="clear" w:color="000000" w:fill="D9D9D9"/>
            <w:vAlign w:val="bottom"/>
            <w:hideMark/>
          </w:tcPr>
          <w:p w14:paraId="1BEA7B35" w14:textId="77777777" w:rsidR="007A38B0" w:rsidRPr="00D63326" w:rsidRDefault="007A38B0" w:rsidP="007A38B0">
            <w:pPr>
              <w:spacing w:before="0"/>
              <w:jc w:val="right"/>
              <w:rPr>
                <w:rFonts w:asciiTheme="minorHAnsi" w:eastAsia="Times New Roman" w:hAnsiTheme="minorHAnsi" w:cstheme="minorHAnsi"/>
                <w:color w:val="auto"/>
                <w:sz w:val="18"/>
                <w:szCs w:val="18"/>
                <w:u w:val="single"/>
              </w:rPr>
            </w:pPr>
            <w:r w:rsidRPr="00D63326">
              <w:rPr>
                <w:rFonts w:asciiTheme="minorHAnsi" w:eastAsia="Times New Roman" w:hAnsiTheme="minorHAnsi" w:cstheme="minorHAnsi"/>
                <w:color w:val="auto"/>
                <w:sz w:val="18"/>
                <w:szCs w:val="18"/>
                <w:u w:val="single"/>
              </w:rPr>
              <w:t>% Change</w:t>
            </w:r>
          </w:p>
        </w:tc>
      </w:tr>
      <w:tr w:rsidR="00075E01" w:rsidRPr="00D63326" w14:paraId="51680235"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FFFFFF"/>
            <w:hideMark/>
          </w:tcPr>
          <w:p w14:paraId="5250F76B"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ADD/ADHD</w:t>
            </w:r>
          </w:p>
        </w:tc>
        <w:tc>
          <w:tcPr>
            <w:tcW w:w="491" w:type="pct"/>
            <w:tcBorders>
              <w:top w:val="nil"/>
              <w:left w:val="single" w:sz="8" w:space="0" w:color="auto"/>
              <w:bottom w:val="single" w:sz="4" w:space="0" w:color="auto"/>
              <w:right w:val="single" w:sz="4" w:space="0" w:color="auto"/>
            </w:tcBorders>
            <w:shd w:val="clear" w:color="000000" w:fill="FFFFFF"/>
            <w:hideMark/>
          </w:tcPr>
          <w:p w14:paraId="0730AE93"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1,809</w:t>
            </w:r>
          </w:p>
        </w:tc>
        <w:tc>
          <w:tcPr>
            <w:tcW w:w="501" w:type="pct"/>
            <w:tcBorders>
              <w:top w:val="nil"/>
              <w:left w:val="nil"/>
              <w:bottom w:val="single" w:sz="4" w:space="0" w:color="auto"/>
              <w:right w:val="single" w:sz="4" w:space="0" w:color="auto"/>
            </w:tcBorders>
            <w:shd w:val="clear" w:color="000000" w:fill="FFFFFF"/>
            <w:hideMark/>
          </w:tcPr>
          <w:p w14:paraId="71A5E3B0"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1,995</w:t>
            </w:r>
          </w:p>
        </w:tc>
        <w:tc>
          <w:tcPr>
            <w:tcW w:w="491" w:type="pct"/>
            <w:tcBorders>
              <w:top w:val="nil"/>
              <w:left w:val="nil"/>
              <w:bottom w:val="single" w:sz="4" w:space="0" w:color="auto"/>
              <w:right w:val="single" w:sz="4" w:space="0" w:color="auto"/>
            </w:tcBorders>
            <w:shd w:val="clear" w:color="000000" w:fill="FFFFFF"/>
            <w:vAlign w:val="bottom"/>
            <w:hideMark/>
          </w:tcPr>
          <w:p w14:paraId="041CD02D"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2,061</w:t>
            </w:r>
          </w:p>
        </w:tc>
        <w:tc>
          <w:tcPr>
            <w:tcW w:w="491" w:type="pct"/>
            <w:tcBorders>
              <w:top w:val="nil"/>
              <w:left w:val="nil"/>
              <w:bottom w:val="single" w:sz="4" w:space="0" w:color="auto"/>
              <w:right w:val="single" w:sz="4" w:space="0" w:color="auto"/>
            </w:tcBorders>
            <w:shd w:val="clear" w:color="000000" w:fill="FFFFFF"/>
            <w:vAlign w:val="bottom"/>
            <w:hideMark/>
          </w:tcPr>
          <w:p w14:paraId="606AFDED"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2,102</w:t>
            </w:r>
          </w:p>
        </w:tc>
        <w:tc>
          <w:tcPr>
            <w:tcW w:w="491" w:type="pct"/>
            <w:tcBorders>
              <w:top w:val="nil"/>
              <w:left w:val="nil"/>
              <w:bottom w:val="single" w:sz="4" w:space="0" w:color="auto"/>
              <w:right w:val="single" w:sz="4" w:space="0" w:color="auto"/>
            </w:tcBorders>
            <w:shd w:val="clear" w:color="000000" w:fill="FFFFFF"/>
            <w:vAlign w:val="bottom"/>
            <w:hideMark/>
          </w:tcPr>
          <w:p w14:paraId="039C540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2,278</w:t>
            </w:r>
          </w:p>
        </w:tc>
        <w:tc>
          <w:tcPr>
            <w:tcW w:w="491" w:type="pct"/>
            <w:tcBorders>
              <w:top w:val="nil"/>
              <w:left w:val="nil"/>
              <w:bottom w:val="single" w:sz="4" w:space="0" w:color="auto"/>
              <w:right w:val="single" w:sz="4" w:space="0" w:color="auto"/>
            </w:tcBorders>
            <w:shd w:val="clear" w:color="000000" w:fill="FFFFFF"/>
            <w:vAlign w:val="bottom"/>
            <w:hideMark/>
          </w:tcPr>
          <w:p w14:paraId="1F51403B"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2,335</w:t>
            </w:r>
          </w:p>
        </w:tc>
        <w:tc>
          <w:tcPr>
            <w:tcW w:w="624" w:type="pct"/>
            <w:tcBorders>
              <w:top w:val="nil"/>
              <w:left w:val="nil"/>
              <w:bottom w:val="single" w:sz="4" w:space="0" w:color="auto"/>
              <w:right w:val="single" w:sz="4" w:space="0" w:color="auto"/>
            </w:tcBorders>
            <w:shd w:val="clear" w:color="000000" w:fill="FFFFFF"/>
            <w:vAlign w:val="bottom"/>
            <w:hideMark/>
          </w:tcPr>
          <w:p w14:paraId="0B19D22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526</w:t>
            </w:r>
          </w:p>
        </w:tc>
        <w:tc>
          <w:tcPr>
            <w:tcW w:w="532" w:type="pct"/>
            <w:tcBorders>
              <w:top w:val="nil"/>
              <w:left w:val="nil"/>
              <w:bottom w:val="single" w:sz="4" w:space="0" w:color="auto"/>
              <w:right w:val="single" w:sz="8" w:space="0" w:color="auto"/>
            </w:tcBorders>
            <w:shd w:val="clear" w:color="000000" w:fill="FFFFFF"/>
            <w:vAlign w:val="bottom"/>
            <w:hideMark/>
          </w:tcPr>
          <w:p w14:paraId="78A0F1C5"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29%</w:t>
            </w:r>
          </w:p>
        </w:tc>
      </w:tr>
      <w:tr w:rsidR="00075E01" w:rsidRPr="00D63326" w14:paraId="7C6CE6CD"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D9D9D9"/>
            <w:vAlign w:val="bottom"/>
            <w:hideMark/>
          </w:tcPr>
          <w:p w14:paraId="1E299DF9"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Autism Spectrum</w:t>
            </w:r>
          </w:p>
        </w:tc>
        <w:tc>
          <w:tcPr>
            <w:tcW w:w="491" w:type="pct"/>
            <w:tcBorders>
              <w:top w:val="nil"/>
              <w:left w:val="single" w:sz="8" w:space="0" w:color="auto"/>
              <w:bottom w:val="single" w:sz="4" w:space="0" w:color="auto"/>
              <w:right w:val="single" w:sz="4" w:space="0" w:color="auto"/>
            </w:tcBorders>
            <w:shd w:val="clear" w:color="000000" w:fill="D9D9D9"/>
            <w:vAlign w:val="bottom"/>
            <w:hideMark/>
          </w:tcPr>
          <w:p w14:paraId="3D9E107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336</w:t>
            </w:r>
          </w:p>
        </w:tc>
        <w:tc>
          <w:tcPr>
            <w:tcW w:w="501" w:type="pct"/>
            <w:tcBorders>
              <w:top w:val="nil"/>
              <w:left w:val="nil"/>
              <w:bottom w:val="single" w:sz="4" w:space="0" w:color="auto"/>
              <w:right w:val="single" w:sz="4" w:space="0" w:color="auto"/>
            </w:tcBorders>
            <w:shd w:val="clear" w:color="000000" w:fill="D9D9D9"/>
            <w:vAlign w:val="bottom"/>
            <w:hideMark/>
          </w:tcPr>
          <w:p w14:paraId="73EA186A"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374</w:t>
            </w:r>
          </w:p>
        </w:tc>
        <w:tc>
          <w:tcPr>
            <w:tcW w:w="491" w:type="pct"/>
            <w:tcBorders>
              <w:top w:val="nil"/>
              <w:left w:val="nil"/>
              <w:bottom w:val="single" w:sz="4" w:space="0" w:color="auto"/>
              <w:right w:val="single" w:sz="4" w:space="0" w:color="auto"/>
            </w:tcBorders>
            <w:shd w:val="clear" w:color="000000" w:fill="D9D9D9"/>
            <w:vAlign w:val="bottom"/>
            <w:hideMark/>
          </w:tcPr>
          <w:p w14:paraId="76B79862"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383</w:t>
            </w:r>
          </w:p>
        </w:tc>
        <w:tc>
          <w:tcPr>
            <w:tcW w:w="491" w:type="pct"/>
            <w:tcBorders>
              <w:top w:val="nil"/>
              <w:left w:val="nil"/>
              <w:bottom w:val="single" w:sz="4" w:space="0" w:color="auto"/>
              <w:right w:val="single" w:sz="4" w:space="0" w:color="auto"/>
            </w:tcBorders>
            <w:shd w:val="clear" w:color="000000" w:fill="D9D9D9"/>
            <w:vAlign w:val="bottom"/>
            <w:hideMark/>
          </w:tcPr>
          <w:p w14:paraId="7C5DEDCB"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358</w:t>
            </w:r>
          </w:p>
        </w:tc>
        <w:tc>
          <w:tcPr>
            <w:tcW w:w="491" w:type="pct"/>
            <w:tcBorders>
              <w:top w:val="nil"/>
              <w:left w:val="nil"/>
              <w:bottom w:val="single" w:sz="4" w:space="0" w:color="auto"/>
              <w:right w:val="single" w:sz="4" w:space="0" w:color="auto"/>
            </w:tcBorders>
            <w:shd w:val="clear" w:color="000000" w:fill="D9D9D9"/>
            <w:vAlign w:val="bottom"/>
            <w:hideMark/>
          </w:tcPr>
          <w:p w14:paraId="3A78913D"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442</w:t>
            </w:r>
          </w:p>
        </w:tc>
        <w:tc>
          <w:tcPr>
            <w:tcW w:w="491" w:type="pct"/>
            <w:tcBorders>
              <w:top w:val="nil"/>
              <w:left w:val="nil"/>
              <w:bottom w:val="single" w:sz="4" w:space="0" w:color="auto"/>
              <w:right w:val="single" w:sz="4" w:space="0" w:color="auto"/>
            </w:tcBorders>
            <w:shd w:val="clear" w:color="000000" w:fill="D9D9D9"/>
            <w:vAlign w:val="bottom"/>
            <w:hideMark/>
          </w:tcPr>
          <w:p w14:paraId="3E689AD1"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448</w:t>
            </w:r>
          </w:p>
        </w:tc>
        <w:tc>
          <w:tcPr>
            <w:tcW w:w="624" w:type="pct"/>
            <w:tcBorders>
              <w:top w:val="nil"/>
              <w:left w:val="nil"/>
              <w:bottom w:val="single" w:sz="4" w:space="0" w:color="auto"/>
              <w:right w:val="single" w:sz="4" w:space="0" w:color="auto"/>
            </w:tcBorders>
            <w:shd w:val="clear" w:color="000000" w:fill="D9D9D9"/>
            <w:vAlign w:val="bottom"/>
            <w:hideMark/>
          </w:tcPr>
          <w:p w14:paraId="4E080C9B"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112</w:t>
            </w:r>
          </w:p>
        </w:tc>
        <w:tc>
          <w:tcPr>
            <w:tcW w:w="532" w:type="pct"/>
            <w:tcBorders>
              <w:top w:val="nil"/>
              <w:left w:val="nil"/>
              <w:bottom w:val="single" w:sz="4" w:space="0" w:color="auto"/>
              <w:right w:val="single" w:sz="8" w:space="0" w:color="auto"/>
            </w:tcBorders>
            <w:shd w:val="clear" w:color="000000" w:fill="D9D9D9"/>
            <w:vAlign w:val="bottom"/>
            <w:hideMark/>
          </w:tcPr>
          <w:p w14:paraId="25D8777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33%</w:t>
            </w:r>
          </w:p>
        </w:tc>
      </w:tr>
      <w:tr w:rsidR="00075E01" w:rsidRPr="00D63326" w14:paraId="0FBDAEA9"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FFFFFF"/>
            <w:hideMark/>
          </w:tcPr>
          <w:p w14:paraId="78DF31FE"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Brain Injury</w:t>
            </w:r>
          </w:p>
        </w:tc>
        <w:tc>
          <w:tcPr>
            <w:tcW w:w="491" w:type="pct"/>
            <w:tcBorders>
              <w:top w:val="nil"/>
              <w:left w:val="single" w:sz="8" w:space="0" w:color="auto"/>
              <w:bottom w:val="single" w:sz="4" w:space="0" w:color="auto"/>
              <w:right w:val="single" w:sz="4" w:space="0" w:color="auto"/>
            </w:tcBorders>
            <w:shd w:val="clear" w:color="000000" w:fill="FFFFFF"/>
            <w:hideMark/>
          </w:tcPr>
          <w:p w14:paraId="258DD04A"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198</w:t>
            </w:r>
          </w:p>
        </w:tc>
        <w:tc>
          <w:tcPr>
            <w:tcW w:w="501" w:type="pct"/>
            <w:tcBorders>
              <w:top w:val="nil"/>
              <w:left w:val="nil"/>
              <w:bottom w:val="single" w:sz="4" w:space="0" w:color="auto"/>
              <w:right w:val="single" w:sz="4" w:space="0" w:color="auto"/>
            </w:tcBorders>
            <w:shd w:val="clear" w:color="000000" w:fill="FFFFFF"/>
            <w:hideMark/>
          </w:tcPr>
          <w:p w14:paraId="4C7C79D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222</w:t>
            </w:r>
          </w:p>
        </w:tc>
        <w:tc>
          <w:tcPr>
            <w:tcW w:w="491" w:type="pct"/>
            <w:tcBorders>
              <w:top w:val="nil"/>
              <w:left w:val="nil"/>
              <w:bottom w:val="single" w:sz="4" w:space="0" w:color="auto"/>
              <w:right w:val="single" w:sz="4" w:space="0" w:color="auto"/>
            </w:tcBorders>
            <w:shd w:val="clear" w:color="000000" w:fill="FFFFFF"/>
            <w:vAlign w:val="bottom"/>
            <w:hideMark/>
          </w:tcPr>
          <w:p w14:paraId="5E5A96C6"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256</w:t>
            </w:r>
          </w:p>
        </w:tc>
        <w:tc>
          <w:tcPr>
            <w:tcW w:w="491" w:type="pct"/>
            <w:tcBorders>
              <w:top w:val="nil"/>
              <w:left w:val="nil"/>
              <w:bottom w:val="single" w:sz="4" w:space="0" w:color="auto"/>
              <w:right w:val="single" w:sz="4" w:space="0" w:color="auto"/>
            </w:tcBorders>
            <w:shd w:val="clear" w:color="000000" w:fill="FFFFFF"/>
            <w:vAlign w:val="bottom"/>
            <w:hideMark/>
          </w:tcPr>
          <w:p w14:paraId="54572530"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242</w:t>
            </w:r>
          </w:p>
        </w:tc>
        <w:tc>
          <w:tcPr>
            <w:tcW w:w="491" w:type="pct"/>
            <w:tcBorders>
              <w:top w:val="nil"/>
              <w:left w:val="nil"/>
              <w:bottom w:val="single" w:sz="4" w:space="0" w:color="auto"/>
              <w:right w:val="single" w:sz="4" w:space="0" w:color="auto"/>
            </w:tcBorders>
            <w:shd w:val="clear" w:color="000000" w:fill="FFFFFF"/>
            <w:vAlign w:val="bottom"/>
            <w:hideMark/>
          </w:tcPr>
          <w:p w14:paraId="2E3A748F"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259</w:t>
            </w:r>
          </w:p>
        </w:tc>
        <w:tc>
          <w:tcPr>
            <w:tcW w:w="491" w:type="pct"/>
            <w:tcBorders>
              <w:top w:val="nil"/>
              <w:left w:val="nil"/>
              <w:bottom w:val="single" w:sz="4" w:space="0" w:color="auto"/>
              <w:right w:val="single" w:sz="4" w:space="0" w:color="auto"/>
            </w:tcBorders>
            <w:shd w:val="clear" w:color="000000" w:fill="FFFFFF"/>
            <w:vAlign w:val="bottom"/>
            <w:hideMark/>
          </w:tcPr>
          <w:p w14:paraId="13966ECA"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219</w:t>
            </w:r>
          </w:p>
        </w:tc>
        <w:tc>
          <w:tcPr>
            <w:tcW w:w="624" w:type="pct"/>
            <w:tcBorders>
              <w:top w:val="nil"/>
              <w:left w:val="nil"/>
              <w:bottom w:val="single" w:sz="4" w:space="0" w:color="auto"/>
              <w:right w:val="single" w:sz="4" w:space="0" w:color="auto"/>
            </w:tcBorders>
            <w:shd w:val="clear" w:color="000000" w:fill="FFFFFF"/>
            <w:vAlign w:val="bottom"/>
            <w:hideMark/>
          </w:tcPr>
          <w:p w14:paraId="0D24F0E3"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21</w:t>
            </w:r>
          </w:p>
        </w:tc>
        <w:tc>
          <w:tcPr>
            <w:tcW w:w="532" w:type="pct"/>
            <w:tcBorders>
              <w:top w:val="nil"/>
              <w:left w:val="nil"/>
              <w:bottom w:val="single" w:sz="4" w:space="0" w:color="auto"/>
              <w:right w:val="single" w:sz="8" w:space="0" w:color="auto"/>
            </w:tcBorders>
            <w:shd w:val="clear" w:color="000000" w:fill="FFFFFF"/>
            <w:vAlign w:val="bottom"/>
            <w:hideMark/>
          </w:tcPr>
          <w:p w14:paraId="5D39DC1A"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11%</w:t>
            </w:r>
          </w:p>
        </w:tc>
      </w:tr>
      <w:tr w:rsidR="00075E01" w:rsidRPr="00D63326" w14:paraId="30245CC0"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D9D9D9"/>
            <w:vAlign w:val="bottom"/>
            <w:hideMark/>
          </w:tcPr>
          <w:p w14:paraId="7AE23B5E"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Health Condition</w:t>
            </w:r>
          </w:p>
        </w:tc>
        <w:tc>
          <w:tcPr>
            <w:tcW w:w="491" w:type="pct"/>
            <w:tcBorders>
              <w:top w:val="nil"/>
              <w:left w:val="single" w:sz="8" w:space="0" w:color="auto"/>
              <w:bottom w:val="single" w:sz="4" w:space="0" w:color="auto"/>
              <w:right w:val="single" w:sz="4" w:space="0" w:color="auto"/>
            </w:tcBorders>
            <w:shd w:val="clear" w:color="000000" w:fill="D9D9D9"/>
            <w:vAlign w:val="bottom"/>
            <w:hideMark/>
          </w:tcPr>
          <w:p w14:paraId="540C8B45"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892</w:t>
            </w:r>
          </w:p>
        </w:tc>
        <w:tc>
          <w:tcPr>
            <w:tcW w:w="501" w:type="pct"/>
            <w:tcBorders>
              <w:top w:val="nil"/>
              <w:left w:val="nil"/>
              <w:bottom w:val="single" w:sz="4" w:space="0" w:color="auto"/>
              <w:right w:val="single" w:sz="4" w:space="0" w:color="auto"/>
            </w:tcBorders>
            <w:shd w:val="clear" w:color="000000" w:fill="D9D9D9"/>
            <w:vAlign w:val="bottom"/>
            <w:hideMark/>
          </w:tcPr>
          <w:p w14:paraId="0047B54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889</w:t>
            </w:r>
          </w:p>
        </w:tc>
        <w:tc>
          <w:tcPr>
            <w:tcW w:w="491" w:type="pct"/>
            <w:tcBorders>
              <w:top w:val="nil"/>
              <w:left w:val="nil"/>
              <w:bottom w:val="single" w:sz="4" w:space="0" w:color="auto"/>
              <w:right w:val="single" w:sz="4" w:space="0" w:color="auto"/>
            </w:tcBorders>
            <w:shd w:val="clear" w:color="000000" w:fill="D9D9D9"/>
            <w:vAlign w:val="bottom"/>
            <w:hideMark/>
          </w:tcPr>
          <w:p w14:paraId="5A031FA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1,144</w:t>
            </w:r>
          </w:p>
        </w:tc>
        <w:tc>
          <w:tcPr>
            <w:tcW w:w="491" w:type="pct"/>
            <w:tcBorders>
              <w:top w:val="nil"/>
              <w:left w:val="nil"/>
              <w:bottom w:val="single" w:sz="4" w:space="0" w:color="auto"/>
              <w:right w:val="single" w:sz="4" w:space="0" w:color="auto"/>
            </w:tcBorders>
            <w:shd w:val="clear" w:color="000000" w:fill="D9D9D9"/>
            <w:vAlign w:val="bottom"/>
            <w:hideMark/>
          </w:tcPr>
          <w:p w14:paraId="44E1BA29"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1,237</w:t>
            </w:r>
          </w:p>
        </w:tc>
        <w:tc>
          <w:tcPr>
            <w:tcW w:w="491" w:type="pct"/>
            <w:tcBorders>
              <w:top w:val="nil"/>
              <w:left w:val="nil"/>
              <w:bottom w:val="single" w:sz="4" w:space="0" w:color="auto"/>
              <w:right w:val="single" w:sz="4" w:space="0" w:color="auto"/>
            </w:tcBorders>
            <w:shd w:val="clear" w:color="000000" w:fill="D9D9D9"/>
            <w:vAlign w:val="bottom"/>
            <w:hideMark/>
          </w:tcPr>
          <w:p w14:paraId="22AF881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1,560</w:t>
            </w:r>
          </w:p>
        </w:tc>
        <w:tc>
          <w:tcPr>
            <w:tcW w:w="491" w:type="pct"/>
            <w:tcBorders>
              <w:top w:val="nil"/>
              <w:left w:val="nil"/>
              <w:bottom w:val="single" w:sz="4" w:space="0" w:color="auto"/>
              <w:right w:val="single" w:sz="4" w:space="0" w:color="auto"/>
            </w:tcBorders>
            <w:shd w:val="clear" w:color="000000" w:fill="D9D9D9"/>
            <w:vAlign w:val="bottom"/>
            <w:hideMark/>
          </w:tcPr>
          <w:p w14:paraId="4305BCD7"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1,606</w:t>
            </w:r>
          </w:p>
        </w:tc>
        <w:tc>
          <w:tcPr>
            <w:tcW w:w="624" w:type="pct"/>
            <w:tcBorders>
              <w:top w:val="nil"/>
              <w:left w:val="nil"/>
              <w:bottom w:val="single" w:sz="4" w:space="0" w:color="auto"/>
              <w:right w:val="single" w:sz="4" w:space="0" w:color="auto"/>
            </w:tcBorders>
            <w:shd w:val="clear" w:color="000000" w:fill="D9D9D9"/>
            <w:vAlign w:val="bottom"/>
            <w:hideMark/>
          </w:tcPr>
          <w:p w14:paraId="4E2A6B0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714</w:t>
            </w:r>
          </w:p>
        </w:tc>
        <w:tc>
          <w:tcPr>
            <w:tcW w:w="532" w:type="pct"/>
            <w:tcBorders>
              <w:top w:val="nil"/>
              <w:left w:val="nil"/>
              <w:bottom w:val="single" w:sz="4" w:space="0" w:color="auto"/>
              <w:right w:val="single" w:sz="8" w:space="0" w:color="auto"/>
            </w:tcBorders>
            <w:shd w:val="clear" w:color="000000" w:fill="D9D9D9"/>
            <w:vAlign w:val="bottom"/>
            <w:hideMark/>
          </w:tcPr>
          <w:p w14:paraId="4C59E7F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80%</w:t>
            </w:r>
          </w:p>
        </w:tc>
      </w:tr>
      <w:tr w:rsidR="00075E01" w:rsidRPr="00D63326" w14:paraId="3261CEC1"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FFFFFF"/>
            <w:hideMark/>
          </w:tcPr>
          <w:p w14:paraId="7E06F4CF"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Hearing</w:t>
            </w:r>
          </w:p>
        </w:tc>
        <w:tc>
          <w:tcPr>
            <w:tcW w:w="491" w:type="pct"/>
            <w:tcBorders>
              <w:top w:val="nil"/>
              <w:left w:val="single" w:sz="8" w:space="0" w:color="auto"/>
              <w:bottom w:val="single" w:sz="4" w:space="0" w:color="auto"/>
              <w:right w:val="single" w:sz="4" w:space="0" w:color="auto"/>
            </w:tcBorders>
            <w:shd w:val="clear" w:color="000000" w:fill="FFFFFF"/>
            <w:hideMark/>
          </w:tcPr>
          <w:p w14:paraId="6BEA98D7"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223</w:t>
            </w:r>
          </w:p>
        </w:tc>
        <w:tc>
          <w:tcPr>
            <w:tcW w:w="501" w:type="pct"/>
            <w:tcBorders>
              <w:top w:val="nil"/>
              <w:left w:val="nil"/>
              <w:bottom w:val="single" w:sz="4" w:space="0" w:color="auto"/>
              <w:right w:val="single" w:sz="4" w:space="0" w:color="auto"/>
            </w:tcBorders>
            <w:shd w:val="clear" w:color="000000" w:fill="FFFFFF"/>
            <w:hideMark/>
          </w:tcPr>
          <w:p w14:paraId="21F662D3"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233</w:t>
            </w:r>
          </w:p>
        </w:tc>
        <w:tc>
          <w:tcPr>
            <w:tcW w:w="491" w:type="pct"/>
            <w:tcBorders>
              <w:top w:val="nil"/>
              <w:left w:val="nil"/>
              <w:bottom w:val="single" w:sz="4" w:space="0" w:color="auto"/>
              <w:right w:val="single" w:sz="4" w:space="0" w:color="auto"/>
            </w:tcBorders>
            <w:shd w:val="clear" w:color="000000" w:fill="FFFFFF"/>
            <w:vAlign w:val="bottom"/>
            <w:hideMark/>
          </w:tcPr>
          <w:p w14:paraId="0439EFBB"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227</w:t>
            </w:r>
          </w:p>
        </w:tc>
        <w:tc>
          <w:tcPr>
            <w:tcW w:w="491" w:type="pct"/>
            <w:tcBorders>
              <w:top w:val="nil"/>
              <w:left w:val="nil"/>
              <w:bottom w:val="single" w:sz="4" w:space="0" w:color="auto"/>
              <w:right w:val="single" w:sz="4" w:space="0" w:color="auto"/>
            </w:tcBorders>
            <w:shd w:val="clear" w:color="000000" w:fill="FFFFFF"/>
            <w:vAlign w:val="bottom"/>
            <w:hideMark/>
          </w:tcPr>
          <w:p w14:paraId="3DAE797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223</w:t>
            </w:r>
          </w:p>
        </w:tc>
        <w:tc>
          <w:tcPr>
            <w:tcW w:w="491" w:type="pct"/>
            <w:tcBorders>
              <w:top w:val="nil"/>
              <w:left w:val="nil"/>
              <w:bottom w:val="single" w:sz="4" w:space="0" w:color="auto"/>
              <w:right w:val="single" w:sz="4" w:space="0" w:color="auto"/>
            </w:tcBorders>
            <w:shd w:val="clear" w:color="000000" w:fill="FFFFFF"/>
            <w:vAlign w:val="bottom"/>
            <w:hideMark/>
          </w:tcPr>
          <w:p w14:paraId="69762A89"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247</w:t>
            </w:r>
          </w:p>
        </w:tc>
        <w:tc>
          <w:tcPr>
            <w:tcW w:w="491" w:type="pct"/>
            <w:tcBorders>
              <w:top w:val="nil"/>
              <w:left w:val="nil"/>
              <w:bottom w:val="single" w:sz="4" w:space="0" w:color="auto"/>
              <w:right w:val="single" w:sz="4" w:space="0" w:color="auto"/>
            </w:tcBorders>
            <w:shd w:val="clear" w:color="000000" w:fill="FFFFFF"/>
            <w:vAlign w:val="bottom"/>
            <w:hideMark/>
          </w:tcPr>
          <w:p w14:paraId="754AA9F9"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254</w:t>
            </w:r>
          </w:p>
        </w:tc>
        <w:tc>
          <w:tcPr>
            <w:tcW w:w="624" w:type="pct"/>
            <w:tcBorders>
              <w:top w:val="nil"/>
              <w:left w:val="nil"/>
              <w:bottom w:val="single" w:sz="4" w:space="0" w:color="auto"/>
              <w:right w:val="single" w:sz="4" w:space="0" w:color="auto"/>
            </w:tcBorders>
            <w:shd w:val="clear" w:color="000000" w:fill="FFFFFF"/>
            <w:vAlign w:val="bottom"/>
            <w:hideMark/>
          </w:tcPr>
          <w:p w14:paraId="4C67BE5A"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31</w:t>
            </w:r>
          </w:p>
        </w:tc>
        <w:tc>
          <w:tcPr>
            <w:tcW w:w="532" w:type="pct"/>
            <w:tcBorders>
              <w:top w:val="nil"/>
              <w:left w:val="nil"/>
              <w:bottom w:val="single" w:sz="4" w:space="0" w:color="auto"/>
              <w:right w:val="single" w:sz="8" w:space="0" w:color="auto"/>
            </w:tcBorders>
            <w:shd w:val="clear" w:color="000000" w:fill="FFFFFF"/>
            <w:vAlign w:val="bottom"/>
            <w:hideMark/>
          </w:tcPr>
          <w:p w14:paraId="42FE572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w:t>
            </w:r>
          </w:p>
        </w:tc>
      </w:tr>
      <w:tr w:rsidR="00075E01" w:rsidRPr="00D63326" w14:paraId="26A8618A"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D9D9D9"/>
            <w:vAlign w:val="bottom"/>
            <w:hideMark/>
          </w:tcPr>
          <w:p w14:paraId="6D45914F"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Learning</w:t>
            </w:r>
          </w:p>
        </w:tc>
        <w:tc>
          <w:tcPr>
            <w:tcW w:w="491" w:type="pct"/>
            <w:tcBorders>
              <w:top w:val="nil"/>
              <w:left w:val="single" w:sz="8" w:space="0" w:color="auto"/>
              <w:bottom w:val="single" w:sz="4" w:space="0" w:color="auto"/>
              <w:right w:val="single" w:sz="4" w:space="0" w:color="auto"/>
            </w:tcBorders>
            <w:shd w:val="clear" w:color="000000" w:fill="D9D9D9"/>
            <w:vAlign w:val="bottom"/>
            <w:hideMark/>
          </w:tcPr>
          <w:p w14:paraId="20E483A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1,492</w:t>
            </w:r>
          </w:p>
        </w:tc>
        <w:tc>
          <w:tcPr>
            <w:tcW w:w="501" w:type="pct"/>
            <w:tcBorders>
              <w:top w:val="nil"/>
              <w:left w:val="nil"/>
              <w:bottom w:val="single" w:sz="4" w:space="0" w:color="auto"/>
              <w:right w:val="single" w:sz="4" w:space="0" w:color="auto"/>
            </w:tcBorders>
            <w:shd w:val="clear" w:color="000000" w:fill="D9D9D9"/>
            <w:vAlign w:val="bottom"/>
            <w:hideMark/>
          </w:tcPr>
          <w:p w14:paraId="799C66F9"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1,480</w:t>
            </w:r>
          </w:p>
        </w:tc>
        <w:tc>
          <w:tcPr>
            <w:tcW w:w="491" w:type="pct"/>
            <w:tcBorders>
              <w:top w:val="nil"/>
              <w:left w:val="nil"/>
              <w:bottom w:val="single" w:sz="4" w:space="0" w:color="auto"/>
              <w:right w:val="single" w:sz="4" w:space="0" w:color="auto"/>
            </w:tcBorders>
            <w:shd w:val="clear" w:color="000000" w:fill="D9D9D9"/>
            <w:vAlign w:val="bottom"/>
            <w:hideMark/>
          </w:tcPr>
          <w:p w14:paraId="00276A9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1,432</w:t>
            </w:r>
          </w:p>
        </w:tc>
        <w:tc>
          <w:tcPr>
            <w:tcW w:w="491" w:type="pct"/>
            <w:tcBorders>
              <w:top w:val="nil"/>
              <w:left w:val="nil"/>
              <w:bottom w:val="single" w:sz="4" w:space="0" w:color="auto"/>
              <w:right w:val="single" w:sz="4" w:space="0" w:color="auto"/>
            </w:tcBorders>
            <w:shd w:val="clear" w:color="000000" w:fill="D9D9D9"/>
            <w:vAlign w:val="bottom"/>
            <w:hideMark/>
          </w:tcPr>
          <w:p w14:paraId="033056A8"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1,321</w:t>
            </w:r>
          </w:p>
        </w:tc>
        <w:tc>
          <w:tcPr>
            <w:tcW w:w="491" w:type="pct"/>
            <w:tcBorders>
              <w:top w:val="nil"/>
              <w:left w:val="nil"/>
              <w:bottom w:val="single" w:sz="4" w:space="0" w:color="auto"/>
              <w:right w:val="single" w:sz="4" w:space="0" w:color="auto"/>
            </w:tcBorders>
            <w:shd w:val="clear" w:color="000000" w:fill="D9D9D9"/>
            <w:vAlign w:val="bottom"/>
            <w:hideMark/>
          </w:tcPr>
          <w:p w14:paraId="707928EC"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1,429</w:t>
            </w:r>
          </w:p>
        </w:tc>
        <w:tc>
          <w:tcPr>
            <w:tcW w:w="491" w:type="pct"/>
            <w:tcBorders>
              <w:top w:val="nil"/>
              <w:left w:val="nil"/>
              <w:bottom w:val="single" w:sz="4" w:space="0" w:color="auto"/>
              <w:right w:val="single" w:sz="4" w:space="0" w:color="auto"/>
            </w:tcBorders>
            <w:shd w:val="clear" w:color="000000" w:fill="D9D9D9"/>
            <w:vAlign w:val="bottom"/>
            <w:hideMark/>
          </w:tcPr>
          <w:p w14:paraId="7323CF4B"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1,348</w:t>
            </w:r>
          </w:p>
        </w:tc>
        <w:tc>
          <w:tcPr>
            <w:tcW w:w="624" w:type="pct"/>
            <w:tcBorders>
              <w:top w:val="nil"/>
              <w:left w:val="nil"/>
              <w:bottom w:val="single" w:sz="4" w:space="0" w:color="auto"/>
              <w:right w:val="single" w:sz="4" w:space="0" w:color="auto"/>
            </w:tcBorders>
            <w:shd w:val="clear" w:color="000000" w:fill="D9D9D9"/>
            <w:vAlign w:val="bottom"/>
            <w:hideMark/>
          </w:tcPr>
          <w:p w14:paraId="3FD46E0D"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-144</w:t>
            </w:r>
          </w:p>
        </w:tc>
        <w:tc>
          <w:tcPr>
            <w:tcW w:w="532" w:type="pct"/>
            <w:tcBorders>
              <w:top w:val="nil"/>
              <w:left w:val="nil"/>
              <w:bottom w:val="single" w:sz="4" w:space="0" w:color="auto"/>
              <w:right w:val="single" w:sz="8" w:space="0" w:color="auto"/>
            </w:tcBorders>
            <w:shd w:val="clear" w:color="000000" w:fill="D9D9D9"/>
            <w:vAlign w:val="bottom"/>
            <w:hideMark/>
          </w:tcPr>
          <w:p w14:paraId="538EC1A9"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-10%</w:t>
            </w:r>
          </w:p>
        </w:tc>
      </w:tr>
      <w:tr w:rsidR="00075E01" w:rsidRPr="00D63326" w14:paraId="15784140"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FFFFFF"/>
            <w:hideMark/>
          </w:tcPr>
          <w:p w14:paraId="24B2A940"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Mobility</w:t>
            </w:r>
          </w:p>
        </w:tc>
        <w:tc>
          <w:tcPr>
            <w:tcW w:w="491" w:type="pct"/>
            <w:tcBorders>
              <w:top w:val="nil"/>
              <w:left w:val="single" w:sz="8" w:space="0" w:color="auto"/>
              <w:bottom w:val="single" w:sz="4" w:space="0" w:color="auto"/>
              <w:right w:val="single" w:sz="4" w:space="0" w:color="auto"/>
            </w:tcBorders>
            <w:shd w:val="clear" w:color="000000" w:fill="FFFFFF"/>
            <w:hideMark/>
          </w:tcPr>
          <w:p w14:paraId="7513C5FA"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296</w:t>
            </w:r>
          </w:p>
        </w:tc>
        <w:tc>
          <w:tcPr>
            <w:tcW w:w="501" w:type="pct"/>
            <w:tcBorders>
              <w:top w:val="nil"/>
              <w:left w:val="nil"/>
              <w:bottom w:val="single" w:sz="4" w:space="0" w:color="auto"/>
              <w:right w:val="single" w:sz="4" w:space="0" w:color="auto"/>
            </w:tcBorders>
            <w:shd w:val="clear" w:color="000000" w:fill="FFFFFF"/>
            <w:hideMark/>
          </w:tcPr>
          <w:p w14:paraId="129EFDD6"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309</w:t>
            </w:r>
          </w:p>
        </w:tc>
        <w:tc>
          <w:tcPr>
            <w:tcW w:w="491" w:type="pct"/>
            <w:tcBorders>
              <w:top w:val="nil"/>
              <w:left w:val="nil"/>
              <w:bottom w:val="single" w:sz="4" w:space="0" w:color="auto"/>
              <w:right w:val="single" w:sz="4" w:space="0" w:color="auto"/>
            </w:tcBorders>
            <w:shd w:val="clear" w:color="000000" w:fill="FFFFFF"/>
            <w:vAlign w:val="bottom"/>
            <w:hideMark/>
          </w:tcPr>
          <w:p w14:paraId="787CB183"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313</w:t>
            </w:r>
          </w:p>
        </w:tc>
        <w:tc>
          <w:tcPr>
            <w:tcW w:w="491" w:type="pct"/>
            <w:tcBorders>
              <w:top w:val="nil"/>
              <w:left w:val="nil"/>
              <w:bottom w:val="single" w:sz="4" w:space="0" w:color="auto"/>
              <w:right w:val="single" w:sz="4" w:space="0" w:color="auto"/>
            </w:tcBorders>
            <w:shd w:val="clear" w:color="000000" w:fill="FFFFFF"/>
            <w:vAlign w:val="bottom"/>
            <w:hideMark/>
          </w:tcPr>
          <w:p w14:paraId="62B2E653"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298</w:t>
            </w:r>
          </w:p>
        </w:tc>
        <w:tc>
          <w:tcPr>
            <w:tcW w:w="491" w:type="pct"/>
            <w:tcBorders>
              <w:top w:val="nil"/>
              <w:left w:val="nil"/>
              <w:bottom w:val="single" w:sz="4" w:space="0" w:color="auto"/>
              <w:right w:val="single" w:sz="4" w:space="0" w:color="auto"/>
            </w:tcBorders>
            <w:shd w:val="clear" w:color="000000" w:fill="FFFFFF"/>
            <w:vAlign w:val="bottom"/>
            <w:hideMark/>
          </w:tcPr>
          <w:p w14:paraId="043AE230"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308</w:t>
            </w:r>
          </w:p>
        </w:tc>
        <w:tc>
          <w:tcPr>
            <w:tcW w:w="491" w:type="pct"/>
            <w:tcBorders>
              <w:top w:val="nil"/>
              <w:left w:val="nil"/>
              <w:bottom w:val="single" w:sz="4" w:space="0" w:color="auto"/>
              <w:right w:val="single" w:sz="4" w:space="0" w:color="auto"/>
            </w:tcBorders>
            <w:shd w:val="clear" w:color="000000" w:fill="FFFFFF"/>
            <w:vAlign w:val="bottom"/>
            <w:hideMark/>
          </w:tcPr>
          <w:p w14:paraId="6203EB5B"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284</w:t>
            </w:r>
          </w:p>
        </w:tc>
        <w:tc>
          <w:tcPr>
            <w:tcW w:w="624" w:type="pct"/>
            <w:tcBorders>
              <w:top w:val="nil"/>
              <w:left w:val="nil"/>
              <w:bottom w:val="single" w:sz="4" w:space="0" w:color="auto"/>
              <w:right w:val="single" w:sz="4" w:space="0" w:color="auto"/>
            </w:tcBorders>
            <w:shd w:val="clear" w:color="000000" w:fill="FFFFFF"/>
            <w:vAlign w:val="bottom"/>
            <w:hideMark/>
          </w:tcPr>
          <w:p w14:paraId="4B68EA6F"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-12</w:t>
            </w:r>
          </w:p>
        </w:tc>
        <w:tc>
          <w:tcPr>
            <w:tcW w:w="532" w:type="pct"/>
            <w:tcBorders>
              <w:top w:val="nil"/>
              <w:left w:val="nil"/>
              <w:bottom w:val="single" w:sz="4" w:space="0" w:color="auto"/>
              <w:right w:val="single" w:sz="8" w:space="0" w:color="auto"/>
            </w:tcBorders>
            <w:shd w:val="clear" w:color="000000" w:fill="FFFFFF"/>
            <w:vAlign w:val="bottom"/>
            <w:hideMark/>
          </w:tcPr>
          <w:p w14:paraId="12F67F2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w:t>
            </w:r>
          </w:p>
        </w:tc>
      </w:tr>
      <w:tr w:rsidR="00075E01" w:rsidRPr="00D63326" w14:paraId="4D09EE8C"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D9D9D9"/>
            <w:vAlign w:val="bottom"/>
            <w:hideMark/>
          </w:tcPr>
          <w:p w14:paraId="416BFE6E"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Psychological</w:t>
            </w:r>
          </w:p>
        </w:tc>
        <w:tc>
          <w:tcPr>
            <w:tcW w:w="491" w:type="pct"/>
            <w:tcBorders>
              <w:top w:val="nil"/>
              <w:left w:val="single" w:sz="8" w:space="0" w:color="auto"/>
              <w:bottom w:val="single" w:sz="4" w:space="0" w:color="auto"/>
              <w:right w:val="single" w:sz="4" w:space="0" w:color="auto"/>
            </w:tcBorders>
            <w:shd w:val="clear" w:color="000000" w:fill="D9D9D9"/>
            <w:vAlign w:val="bottom"/>
            <w:hideMark/>
          </w:tcPr>
          <w:p w14:paraId="670C950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1,497</w:t>
            </w:r>
          </w:p>
        </w:tc>
        <w:tc>
          <w:tcPr>
            <w:tcW w:w="501" w:type="pct"/>
            <w:tcBorders>
              <w:top w:val="nil"/>
              <w:left w:val="nil"/>
              <w:bottom w:val="single" w:sz="4" w:space="0" w:color="auto"/>
              <w:right w:val="single" w:sz="4" w:space="0" w:color="auto"/>
            </w:tcBorders>
            <w:shd w:val="clear" w:color="000000" w:fill="D9D9D9"/>
            <w:vAlign w:val="bottom"/>
            <w:hideMark/>
          </w:tcPr>
          <w:p w14:paraId="68BF24C8"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1,920</w:t>
            </w:r>
          </w:p>
        </w:tc>
        <w:tc>
          <w:tcPr>
            <w:tcW w:w="491" w:type="pct"/>
            <w:tcBorders>
              <w:top w:val="nil"/>
              <w:left w:val="nil"/>
              <w:bottom w:val="single" w:sz="4" w:space="0" w:color="auto"/>
              <w:right w:val="single" w:sz="4" w:space="0" w:color="auto"/>
            </w:tcBorders>
            <w:shd w:val="clear" w:color="000000" w:fill="D9D9D9"/>
            <w:vAlign w:val="bottom"/>
            <w:hideMark/>
          </w:tcPr>
          <w:p w14:paraId="07F2FFAD"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2,329</w:t>
            </w:r>
          </w:p>
        </w:tc>
        <w:tc>
          <w:tcPr>
            <w:tcW w:w="491" w:type="pct"/>
            <w:tcBorders>
              <w:top w:val="nil"/>
              <w:left w:val="nil"/>
              <w:bottom w:val="single" w:sz="4" w:space="0" w:color="auto"/>
              <w:right w:val="single" w:sz="4" w:space="0" w:color="auto"/>
            </w:tcBorders>
            <w:shd w:val="clear" w:color="000000" w:fill="D9D9D9"/>
            <w:vAlign w:val="bottom"/>
            <w:hideMark/>
          </w:tcPr>
          <w:p w14:paraId="10473C5C"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2,436</w:t>
            </w:r>
          </w:p>
        </w:tc>
        <w:tc>
          <w:tcPr>
            <w:tcW w:w="491" w:type="pct"/>
            <w:tcBorders>
              <w:top w:val="nil"/>
              <w:left w:val="nil"/>
              <w:bottom w:val="single" w:sz="4" w:space="0" w:color="auto"/>
              <w:right w:val="single" w:sz="4" w:space="0" w:color="auto"/>
            </w:tcBorders>
            <w:shd w:val="clear" w:color="000000" w:fill="D9D9D9"/>
            <w:vAlign w:val="bottom"/>
            <w:hideMark/>
          </w:tcPr>
          <w:p w14:paraId="17E344DB"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3,034</w:t>
            </w:r>
          </w:p>
        </w:tc>
        <w:tc>
          <w:tcPr>
            <w:tcW w:w="491" w:type="pct"/>
            <w:tcBorders>
              <w:top w:val="nil"/>
              <w:left w:val="nil"/>
              <w:bottom w:val="single" w:sz="4" w:space="0" w:color="auto"/>
              <w:right w:val="single" w:sz="4" w:space="0" w:color="auto"/>
            </w:tcBorders>
            <w:shd w:val="clear" w:color="000000" w:fill="D9D9D9"/>
            <w:vAlign w:val="bottom"/>
            <w:hideMark/>
          </w:tcPr>
          <w:p w14:paraId="04D53837"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3,138</w:t>
            </w:r>
          </w:p>
        </w:tc>
        <w:tc>
          <w:tcPr>
            <w:tcW w:w="624" w:type="pct"/>
            <w:tcBorders>
              <w:top w:val="nil"/>
              <w:left w:val="nil"/>
              <w:bottom w:val="single" w:sz="4" w:space="0" w:color="auto"/>
              <w:right w:val="single" w:sz="4" w:space="0" w:color="auto"/>
            </w:tcBorders>
            <w:shd w:val="clear" w:color="000000" w:fill="D9D9D9"/>
            <w:vAlign w:val="bottom"/>
            <w:hideMark/>
          </w:tcPr>
          <w:p w14:paraId="02DA415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1,641</w:t>
            </w:r>
          </w:p>
        </w:tc>
        <w:tc>
          <w:tcPr>
            <w:tcW w:w="532" w:type="pct"/>
            <w:tcBorders>
              <w:top w:val="nil"/>
              <w:left w:val="nil"/>
              <w:bottom w:val="single" w:sz="4" w:space="0" w:color="auto"/>
              <w:right w:val="single" w:sz="8" w:space="0" w:color="auto"/>
            </w:tcBorders>
            <w:shd w:val="clear" w:color="000000" w:fill="D9D9D9"/>
            <w:vAlign w:val="bottom"/>
            <w:hideMark/>
          </w:tcPr>
          <w:p w14:paraId="0A0A6D26"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110%</w:t>
            </w:r>
          </w:p>
        </w:tc>
      </w:tr>
      <w:tr w:rsidR="00075E01" w:rsidRPr="00D63326" w14:paraId="5FB3D14B"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FFFFFF"/>
            <w:hideMark/>
          </w:tcPr>
          <w:p w14:paraId="111153FC"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Temporary</w:t>
            </w:r>
          </w:p>
        </w:tc>
        <w:tc>
          <w:tcPr>
            <w:tcW w:w="491" w:type="pct"/>
            <w:tcBorders>
              <w:top w:val="nil"/>
              <w:left w:val="single" w:sz="8" w:space="0" w:color="auto"/>
              <w:bottom w:val="single" w:sz="4" w:space="0" w:color="auto"/>
              <w:right w:val="single" w:sz="4" w:space="0" w:color="auto"/>
            </w:tcBorders>
            <w:shd w:val="clear" w:color="000000" w:fill="FFFFFF"/>
            <w:hideMark/>
          </w:tcPr>
          <w:p w14:paraId="60CF9AA6"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120</w:t>
            </w:r>
          </w:p>
        </w:tc>
        <w:tc>
          <w:tcPr>
            <w:tcW w:w="501" w:type="pct"/>
            <w:tcBorders>
              <w:top w:val="nil"/>
              <w:left w:val="nil"/>
              <w:bottom w:val="single" w:sz="4" w:space="0" w:color="auto"/>
              <w:right w:val="single" w:sz="4" w:space="0" w:color="auto"/>
            </w:tcBorders>
            <w:shd w:val="clear" w:color="000000" w:fill="FFFFFF"/>
            <w:hideMark/>
          </w:tcPr>
          <w:p w14:paraId="176CC3AD"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135</w:t>
            </w:r>
          </w:p>
        </w:tc>
        <w:tc>
          <w:tcPr>
            <w:tcW w:w="491" w:type="pct"/>
            <w:tcBorders>
              <w:top w:val="nil"/>
              <w:left w:val="nil"/>
              <w:bottom w:val="single" w:sz="4" w:space="0" w:color="auto"/>
              <w:right w:val="single" w:sz="4" w:space="0" w:color="auto"/>
            </w:tcBorders>
            <w:shd w:val="clear" w:color="000000" w:fill="FFFFFF"/>
            <w:vAlign w:val="bottom"/>
            <w:hideMark/>
          </w:tcPr>
          <w:p w14:paraId="429B7081"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125</w:t>
            </w:r>
          </w:p>
        </w:tc>
        <w:tc>
          <w:tcPr>
            <w:tcW w:w="491" w:type="pct"/>
            <w:tcBorders>
              <w:top w:val="nil"/>
              <w:left w:val="nil"/>
              <w:bottom w:val="single" w:sz="4" w:space="0" w:color="auto"/>
              <w:right w:val="single" w:sz="4" w:space="0" w:color="auto"/>
            </w:tcBorders>
            <w:shd w:val="clear" w:color="000000" w:fill="FFFFFF"/>
            <w:vAlign w:val="bottom"/>
            <w:hideMark/>
          </w:tcPr>
          <w:p w14:paraId="6037E897"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149</w:t>
            </w:r>
          </w:p>
        </w:tc>
        <w:tc>
          <w:tcPr>
            <w:tcW w:w="491" w:type="pct"/>
            <w:tcBorders>
              <w:top w:val="nil"/>
              <w:left w:val="nil"/>
              <w:bottom w:val="single" w:sz="4" w:space="0" w:color="auto"/>
              <w:right w:val="single" w:sz="4" w:space="0" w:color="auto"/>
            </w:tcBorders>
            <w:shd w:val="clear" w:color="000000" w:fill="FFFFFF"/>
            <w:vAlign w:val="bottom"/>
            <w:hideMark/>
          </w:tcPr>
          <w:p w14:paraId="5BE2DFFD"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159</w:t>
            </w:r>
          </w:p>
        </w:tc>
        <w:tc>
          <w:tcPr>
            <w:tcW w:w="491" w:type="pct"/>
            <w:tcBorders>
              <w:top w:val="nil"/>
              <w:left w:val="nil"/>
              <w:bottom w:val="single" w:sz="4" w:space="0" w:color="auto"/>
              <w:right w:val="single" w:sz="4" w:space="0" w:color="auto"/>
            </w:tcBorders>
            <w:shd w:val="clear" w:color="000000" w:fill="FFFFFF"/>
            <w:vAlign w:val="bottom"/>
            <w:hideMark/>
          </w:tcPr>
          <w:p w14:paraId="29B7E5C5"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189</w:t>
            </w:r>
          </w:p>
        </w:tc>
        <w:tc>
          <w:tcPr>
            <w:tcW w:w="624" w:type="pct"/>
            <w:tcBorders>
              <w:top w:val="nil"/>
              <w:left w:val="nil"/>
              <w:bottom w:val="single" w:sz="4" w:space="0" w:color="auto"/>
              <w:right w:val="single" w:sz="4" w:space="0" w:color="auto"/>
            </w:tcBorders>
            <w:shd w:val="clear" w:color="000000" w:fill="FFFFFF"/>
            <w:vAlign w:val="bottom"/>
            <w:hideMark/>
          </w:tcPr>
          <w:p w14:paraId="0EF68FE2"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69</w:t>
            </w:r>
          </w:p>
        </w:tc>
        <w:tc>
          <w:tcPr>
            <w:tcW w:w="532" w:type="pct"/>
            <w:tcBorders>
              <w:top w:val="nil"/>
              <w:left w:val="nil"/>
              <w:bottom w:val="single" w:sz="4" w:space="0" w:color="auto"/>
              <w:right w:val="single" w:sz="8" w:space="0" w:color="auto"/>
            </w:tcBorders>
            <w:shd w:val="clear" w:color="000000" w:fill="FFFFFF"/>
            <w:vAlign w:val="bottom"/>
            <w:hideMark/>
          </w:tcPr>
          <w:p w14:paraId="23FA985C"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58%</w:t>
            </w:r>
          </w:p>
        </w:tc>
      </w:tr>
      <w:tr w:rsidR="00075E01" w:rsidRPr="00D63326" w14:paraId="1B033485" w14:textId="77777777" w:rsidTr="0085526A">
        <w:trPr>
          <w:trHeight w:val="264"/>
        </w:trPr>
        <w:tc>
          <w:tcPr>
            <w:tcW w:w="890" w:type="pct"/>
            <w:tcBorders>
              <w:top w:val="nil"/>
              <w:left w:val="single" w:sz="8" w:space="0" w:color="auto"/>
              <w:bottom w:val="single" w:sz="4" w:space="0" w:color="auto"/>
              <w:right w:val="single" w:sz="8" w:space="0" w:color="auto"/>
            </w:tcBorders>
            <w:shd w:val="clear" w:color="000000" w:fill="D9D9D9"/>
            <w:vAlign w:val="bottom"/>
            <w:hideMark/>
          </w:tcPr>
          <w:p w14:paraId="10711C37"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Visual</w:t>
            </w:r>
          </w:p>
        </w:tc>
        <w:tc>
          <w:tcPr>
            <w:tcW w:w="491" w:type="pct"/>
            <w:tcBorders>
              <w:top w:val="nil"/>
              <w:left w:val="single" w:sz="8" w:space="0" w:color="auto"/>
              <w:bottom w:val="single" w:sz="4" w:space="0" w:color="auto"/>
              <w:right w:val="single" w:sz="4" w:space="0" w:color="auto"/>
            </w:tcBorders>
            <w:shd w:val="clear" w:color="000000" w:fill="D9D9D9"/>
            <w:vAlign w:val="bottom"/>
            <w:hideMark/>
          </w:tcPr>
          <w:p w14:paraId="5E542805"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153</w:t>
            </w:r>
          </w:p>
        </w:tc>
        <w:tc>
          <w:tcPr>
            <w:tcW w:w="501" w:type="pct"/>
            <w:tcBorders>
              <w:top w:val="nil"/>
              <w:left w:val="nil"/>
              <w:bottom w:val="single" w:sz="4" w:space="0" w:color="auto"/>
              <w:right w:val="single" w:sz="4" w:space="0" w:color="auto"/>
            </w:tcBorders>
            <w:shd w:val="clear" w:color="000000" w:fill="D9D9D9"/>
            <w:vAlign w:val="bottom"/>
            <w:hideMark/>
          </w:tcPr>
          <w:p w14:paraId="5D9030F0"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154</w:t>
            </w:r>
          </w:p>
        </w:tc>
        <w:tc>
          <w:tcPr>
            <w:tcW w:w="491" w:type="pct"/>
            <w:tcBorders>
              <w:top w:val="nil"/>
              <w:left w:val="nil"/>
              <w:bottom w:val="single" w:sz="4" w:space="0" w:color="auto"/>
              <w:right w:val="single" w:sz="4" w:space="0" w:color="auto"/>
            </w:tcBorders>
            <w:shd w:val="clear" w:color="000000" w:fill="D9D9D9"/>
            <w:vAlign w:val="bottom"/>
            <w:hideMark/>
          </w:tcPr>
          <w:p w14:paraId="7FB26151"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145</w:t>
            </w:r>
          </w:p>
        </w:tc>
        <w:tc>
          <w:tcPr>
            <w:tcW w:w="491" w:type="pct"/>
            <w:tcBorders>
              <w:top w:val="nil"/>
              <w:left w:val="nil"/>
              <w:bottom w:val="single" w:sz="4" w:space="0" w:color="auto"/>
              <w:right w:val="single" w:sz="4" w:space="0" w:color="auto"/>
            </w:tcBorders>
            <w:shd w:val="clear" w:color="000000" w:fill="D9D9D9"/>
            <w:vAlign w:val="bottom"/>
            <w:hideMark/>
          </w:tcPr>
          <w:p w14:paraId="794C6379"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153</w:t>
            </w:r>
          </w:p>
        </w:tc>
        <w:tc>
          <w:tcPr>
            <w:tcW w:w="491" w:type="pct"/>
            <w:tcBorders>
              <w:top w:val="nil"/>
              <w:left w:val="nil"/>
              <w:bottom w:val="single" w:sz="4" w:space="0" w:color="auto"/>
              <w:right w:val="single" w:sz="4" w:space="0" w:color="auto"/>
            </w:tcBorders>
            <w:shd w:val="clear" w:color="000000" w:fill="D9D9D9"/>
            <w:vAlign w:val="bottom"/>
            <w:hideMark/>
          </w:tcPr>
          <w:p w14:paraId="02910D53"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164</w:t>
            </w:r>
          </w:p>
        </w:tc>
        <w:tc>
          <w:tcPr>
            <w:tcW w:w="491" w:type="pct"/>
            <w:tcBorders>
              <w:top w:val="nil"/>
              <w:left w:val="nil"/>
              <w:bottom w:val="single" w:sz="4" w:space="0" w:color="auto"/>
              <w:right w:val="single" w:sz="4" w:space="0" w:color="auto"/>
            </w:tcBorders>
            <w:shd w:val="clear" w:color="000000" w:fill="D9D9D9"/>
            <w:vAlign w:val="bottom"/>
            <w:hideMark/>
          </w:tcPr>
          <w:p w14:paraId="11B8E014"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158</w:t>
            </w:r>
          </w:p>
        </w:tc>
        <w:tc>
          <w:tcPr>
            <w:tcW w:w="624" w:type="pct"/>
            <w:tcBorders>
              <w:top w:val="nil"/>
              <w:left w:val="nil"/>
              <w:bottom w:val="single" w:sz="4" w:space="0" w:color="auto"/>
              <w:right w:val="single" w:sz="4" w:space="0" w:color="auto"/>
            </w:tcBorders>
            <w:shd w:val="clear" w:color="000000" w:fill="D9D9D9"/>
            <w:vAlign w:val="bottom"/>
            <w:hideMark/>
          </w:tcPr>
          <w:p w14:paraId="7C791836"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5</w:t>
            </w:r>
          </w:p>
        </w:tc>
        <w:tc>
          <w:tcPr>
            <w:tcW w:w="532" w:type="pct"/>
            <w:tcBorders>
              <w:top w:val="nil"/>
              <w:left w:val="nil"/>
              <w:bottom w:val="single" w:sz="4" w:space="0" w:color="auto"/>
              <w:right w:val="single" w:sz="8" w:space="0" w:color="auto"/>
            </w:tcBorders>
            <w:shd w:val="clear" w:color="000000" w:fill="D9D9D9"/>
            <w:vAlign w:val="bottom"/>
            <w:hideMark/>
          </w:tcPr>
          <w:p w14:paraId="4CA2C242"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w:t>
            </w:r>
          </w:p>
        </w:tc>
      </w:tr>
      <w:tr w:rsidR="00075E01" w:rsidRPr="00D63326" w14:paraId="4D35464A" w14:textId="77777777" w:rsidTr="005C6F64">
        <w:trPr>
          <w:trHeight w:val="264"/>
        </w:trPr>
        <w:tc>
          <w:tcPr>
            <w:tcW w:w="890" w:type="pct"/>
            <w:tcBorders>
              <w:top w:val="nil"/>
              <w:left w:val="single" w:sz="8" w:space="0" w:color="auto"/>
              <w:bottom w:val="single" w:sz="8" w:space="0" w:color="auto"/>
              <w:right w:val="single" w:sz="8" w:space="0" w:color="auto"/>
            </w:tcBorders>
            <w:shd w:val="clear" w:color="000000" w:fill="FFFFFF"/>
            <w:hideMark/>
          </w:tcPr>
          <w:p w14:paraId="6502A449" w14:textId="77777777" w:rsidR="007A38B0" w:rsidRPr="00D63326" w:rsidRDefault="007A38B0" w:rsidP="007A38B0">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Other</w:t>
            </w:r>
          </w:p>
        </w:tc>
        <w:tc>
          <w:tcPr>
            <w:tcW w:w="491" w:type="pct"/>
            <w:tcBorders>
              <w:top w:val="nil"/>
              <w:left w:val="single" w:sz="8" w:space="0" w:color="auto"/>
              <w:bottom w:val="single" w:sz="8" w:space="0" w:color="auto"/>
              <w:right w:val="single" w:sz="4" w:space="0" w:color="auto"/>
            </w:tcBorders>
            <w:shd w:val="clear" w:color="000000" w:fill="FFFFFF"/>
            <w:hideMark/>
          </w:tcPr>
          <w:p w14:paraId="316579C9"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170</w:t>
            </w:r>
          </w:p>
        </w:tc>
        <w:tc>
          <w:tcPr>
            <w:tcW w:w="501" w:type="pct"/>
            <w:tcBorders>
              <w:top w:val="nil"/>
              <w:left w:val="nil"/>
              <w:bottom w:val="single" w:sz="8" w:space="0" w:color="auto"/>
              <w:right w:val="single" w:sz="4" w:space="0" w:color="auto"/>
            </w:tcBorders>
            <w:shd w:val="clear" w:color="000000" w:fill="FFFFFF"/>
            <w:hideMark/>
          </w:tcPr>
          <w:p w14:paraId="1CFDD1C3"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319</w:t>
            </w:r>
          </w:p>
        </w:tc>
        <w:tc>
          <w:tcPr>
            <w:tcW w:w="491" w:type="pct"/>
            <w:tcBorders>
              <w:top w:val="nil"/>
              <w:left w:val="nil"/>
              <w:bottom w:val="single" w:sz="8" w:space="0" w:color="auto"/>
              <w:right w:val="single" w:sz="4" w:space="0" w:color="auto"/>
            </w:tcBorders>
            <w:shd w:val="clear" w:color="000000" w:fill="FFFFFF"/>
            <w:vAlign w:val="bottom"/>
            <w:hideMark/>
          </w:tcPr>
          <w:p w14:paraId="5064F317"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190</w:t>
            </w:r>
          </w:p>
        </w:tc>
        <w:tc>
          <w:tcPr>
            <w:tcW w:w="491" w:type="pct"/>
            <w:tcBorders>
              <w:top w:val="nil"/>
              <w:left w:val="nil"/>
              <w:bottom w:val="single" w:sz="8" w:space="0" w:color="auto"/>
              <w:right w:val="single" w:sz="4" w:space="0" w:color="auto"/>
            </w:tcBorders>
            <w:shd w:val="clear" w:color="000000" w:fill="FFFFFF"/>
            <w:vAlign w:val="bottom"/>
            <w:hideMark/>
          </w:tcPr>
          <w:p w14:paraId="4BCE9D9C"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293</w:t>
            </w:r>
          </w:p>
        </w:tc>
        <w:tc>
          <w:tcPr>
            <w:tcW w:w="491" w:type="pct"/>
            <w:tcBorders>
              <w:top w:val="nil"/>
              <w:left w:val="nil"/>
              <w:bottom w:val="single" w:sz="8" w:space="0" w:color="auto"/>
              <w:right w:val="single" w:sz="4" w:space="0" w:color="auto"/>
            </w:tcBorders>
            <w:shd w:val="clear" w:color="000000" w:fill="FFFFFF"/>
            <w:vAlign w:val="bottom"/>
            <w:hideMark/>
          </w:tcPr>
          <w:p w14:paraId="508144DC"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255</w:t>
            </w:r>
          </w:p>
        </w:tc>
        <w:tc>
          <w:tcPr>
            <w:tcW w:w="491" w:type="pct"/>
            <w:tcBorders>
              <w:top w:val="nil"/>
              <w:left w:val="nil"/>
              <w:bottom w:val="single" w:sz="8" w:space="0" w:color="auto"/>
              <w:right w:val="single" w:sz="4" w:space="0" w:color="auto"/>
            </w:tcBorders>
            <w:shd w:val="clear" w:color="000000" w:fill="FFFFFF"/>
            <w:vAlign w:val="bottom"/>
            <w:hideMark/>
          </w:tcPr>
          <w:p w14:paraId="0A3B87F0"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102</w:t>
            </w:r>
          </w:p>
        </w:tc>
        <w:tc>
          <w:tcPr>
            <w:tcW w:w="624" w:type="pct"/>
            <w:tcBorders>
              <w:top w:val="nil"/>
              <w:left w:val="nil"/>
              <w:bottom w:val="single" w:sz="8" w:space="0" w:color="auto"/>
              <w:right w:val="single" w:sz="4" w:space="0" w:color="auto"/>
            </w:tcBorders>
            <w:shd w:val="clear" w:color="000000" w:fill="FFFFFF"/>
            <w:vAlign w:val="bottom"/>
            <w:hideMark/>
          </w:tcPr>
          <w:p w14:paraId="28DAB7C3"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-68</w:t>
            </w:r>
          </w:p>
        </w:tc>
        <w:tc>
          <w:tcPr>
            <w:tcW w:w="532" w:type="pct"/>
            <w:tcBorders>
              <w:top w:val="nil"/>
              <w:left w:val="nil"/>
              <w:bottom w:val="single" w:sz="8" w:space="0" w:color="auto"/>
              <w:right w:val="single" w:sz="8" w:space="0" w:color="auto"/>
            </w:tcBorders>
            <w:shd w:val="clear" w:color="000000" w:fill="FFFFFF"/>
            <w:vAlign w:val="bottom"/>
            <w:hideMark/>
          </w:tcPr>
          <w:p w14:paraId="69C888CE" w14:textId="77777777" w:rsidR="007A38B0" w:rsidRPr="00D63326" w:rsidRDefault="007A38B0" w:rsidP="007A38B0">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-40%</w:t>
            </w:r>
          </w:p>
        </w:tc>
      </w:tr>
      <w:tr w:rsidR="00075E01" w:rsidRPr="00D63326" w14:paraId="6926C214" w14:textId="77777777" w:rsidTr="005C6F64">
        <w:trPr>
          <w:trHeight w:val="276"/>
        </w:trPr>
        <w:tc>
          <w:tcPr>
            <w:tcW w:w="890" w:type="pct"/>
            <w:tcBorders>
              <w:top w:val="single" w:sz="8" w:space="0" w:color="auto"/>
              <w:left w:val="single" w:sz="8" w:space="0" w:color="auto"/>
              <w:bottom w:val="single" w:sz="8" w:space="0" w:color="auto"/>
              <w:right w:val="single" w:sz="8" w:space="0" w:color="auto"/>
            </w:tcBorders>
            <w:shd w:val="clear" w:color="000000" w:fill="D9D9D9"/>
            <w:vAlign w:val="bottom"/>
            <w:hideMark/>
          </w:tcPr>
          <w:p w14:paraId="0FD65D9A" w14:textId="77777777" w:rsidR="007A38B0" w:rsidRPr="00D63326" w:rsidRDefault="007A38B0" w:rsidP="007A38B0">
            <w:pPr>
              <w:spacing w:before="0"/>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Total</w:t>
            </w:r>
          </w:p>
        </w:tc>
        <w:tc>
          <w:tcPr>
            <w:tcW w:w="491" w:type="pct"/>
            <w:tcBorders>
              <w:top w:val="single" w:sz="8" w:space="0" w:color="auto"/>
              <w:left w:val="single" w:sz="8" w:space="0" w:color="auto"/>
              <w:bottom w:val="single" w:sz="8" w:space="0" w:color="auto"/>
              <w:right w:val="single" w:sz="4" w:space="0" w:color="auto"/>
            </w:tcBorders>
            <w:shd w:val="clear" w:color="000000" w:fill="D9D9D9"/>
            <w:vAlign w:val="bottom"/>
            <w:hideMark/>
          </w:tcPr>
          <w:p w14:paraId="2DD192D2" w14:textId="77777777" w:rsidR="007A38B0" w:rsidRPr="00D63326" w:rsidRDefault="007A38B0" w:rsidP="007A38B0">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7,186</w:t>
            </w:r>
          </w:p>
        </w:tc>
        <w:tc>
          <w:tcPr>
            <w:tcW w:w="501" w:type="pct"/>
            <w:tcBorders>
              <w:top w:val="single" w:sz="8" w:space="0" w:color="auto"/>
              <w:left w:val="nil"/>
              <w:bottom w:val="single" w:sz="8" w:space="0" w:color="auto"/>
              <w:right w:val="single" w:sz="4" w:space="0" w:color="auto"/>
            </w:tcBorders>
            <w:shd w:val="clear" w:color="000000" w:fill="D9D9D9"/>
            <w:vAlign w:val="bottom"/>
            <w:hideMark/>
          </w:tcPr>
          <w:p w14:paraId="5BFA4CC4" w14:textId="77777777" w:rsidR="007A38B0" w:rsidRPr="00D63326" w:rsidRDefault="007A38B0" w:rsidP="007A38B0">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8,030</w:t>
            </w:r>
          </w:p>
        </w:tc>
        <w:tc>
          <w:tcPr>
            <w:tcW w:w="491" w:type="pct"/>
            <w:tcBorders>
              <w:top w:val="single" w:sz="8" w:space="0" w:color="auto"/>
              <w:left w:val="nil"/>
              <w:bottom w:val="single" w:sz="8" w:space="0" w:color="auto"/>
              <w:right w:val="single" w:sz="4" w:space="0" w:color="auto"/>
            </w:tcBorders>
            <w:shd w:val="clear" w:color="000000" w:fill="D9D9D9"/>
            <w:vAlign w:val="bottom"/>
            <w:hideMark/>
          </w:tcPr>
          <w:p w14:paraId="2C5FEA2C" w14:textId="77777777" w:rsidR="007A38B0" w:rsidRPr="00D63326" w:rsidRDefault="007A38B0" w:rsidP="007A38B0">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8,605</w:t>
            </w:r>
          </w:p>
        </w:tc>
        <w:tc>
          <w:tcPr>
            <w:tcW w:w="491" w:type="pct"/>
            <w:tcBorders>
              <w:top w:val="single" w:sz="8" w:space="0" w:color="auto"/>
              <w:left w:val="nil"/>
              <w:bottom w:val="single" w:sz="8" w:space="0" w:color="auto"/>
              <w:right w:val="single" w:sz="4" w:space="0" w:color="auto"/>
            </w:tcBorders>
            <w:shd w:val="clear" w:color="000000" w:fill="D9D9D9"/>
            <w:vAlign w:val="bottom"/>
            <w:hideMark/>
          </w:tcPr>
          <w:p w14:paraId="76A77432" w14:textId="77777777" w:rsidR="007A38B0" w:rsidRPr="00D63326" w:rsidRDefault="007A38B0" w:rsidP="007A38B0">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8,812</w:t>
            </w:r>
          </w:p>
        </w:tc>
        <w:tc>
          <w:tcPr>
            <w:tcW w:w="491" w:type="pct"/>
            <w:tcBorders>
              <w:top w:val="single" w:sz="8" w:space="0" w:color="auto"/>
              <w:left w:val="nil"/>
              <w:bottom w:val="single" w:sz="8" w:space="0" w:color="auto"/>
              <w:right w:val="single" w:sz="4" w:space="0" w:color="auto"/>
            </w:tcBorders>
            <w:shd w:val="clear" w:color="000000" w:fill="D9D9D9"/>
            <w:vAlign w:val="bottom"/>
            <w:hideMark/>
          </w:tcPr>
          <w:p w14:paraId="112196AE" w14:textId="77777777" w:rsidR="007A38B0" w:rsidRPr="00D63326" w:rsidRDefault="007A38B0" w:rsidP="007A38B0">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10,135</w:t>
            </w:r>
          </w:p>
        </w:tc>
        <w:tc>
          <w:tcPr>
            <w:tcW w:w="491" w:type="pct"/>
            <w:tcBorders>
              <w:top w:val="single" w:sz="8" w:space="0" w:color="auto"/>
              <w:left w:val="nil"/>
              <w:bottom w:val="single" w:sz="8" w:space="0" w:color="auto"/>
              <w:right w:val="single" w:sz="4" w:space="0" w:color="auto"/>
            </w:tcBorders>
            <w:shd w:val="clear" w:color="000000" w:fill="D9D9D9"/>
            <w:vAlign w:val="bottom"/>
            <w:hideMark/>
          </w:tcPr>
          <w:p w14:paraId="509E5612" w14:textId="77777777" w:rsidR="007A38B0" w:rsidRPr="00D63326" w:rsidRDefault="007A38B0" w:rsidP="007A38B0">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10,081</w:t>
            </w:r>
          </w:p>
        </w:tc>
        <w:tc>
          <w:tcPr>
            <w:tcW w:w="624" w:type="pct"/>
            <w:tcBorders>
              <w:top w:val="single" w:sz="8" w:space="0" w:color="auto"/>
              <w:left w:val="nil"/>
              <w:bottom w:val="single" w:sz="8" w:space="0" w:color="auto"/>
              <w:right w:val="single" w:sz="4" w:space="0" w:color="auto"/>
            </w:tcBorders>
            <w:shd w:val="clear" w:color="000000" w:fill="D9D9D9"/>
            <w:vAlign w:val="bottom"/>
            <w:hideMark/>
          </w:tcPr>
          <w:p w14:paraId="6558C79B" w14:textId="77777777" w:rsidR="007A38B0" w:rsidRPr="00D63326" w:rsidRDefault="007A38B0" w:rsidP="007A38B0">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2,895</w:t>
            </w:r>
          </w:p>
        </w:tc>
        <w:tc>
          <w:tcPr>
            <w:tcW w:w="532" w:type="pct"/>
            <w:tcBorders>
              <w:top w:val="single" w:sz="8" w:space="0" w:color="auto"/>
              <w:left w:val="nil"/>
              <w:bottom w:val="single" w:sz="8" w:space="0" w:color="auto"/>
              <w:right w:val="single" w:sz="8" w:space="0" w:color="auto"/>
            </w:tcBorders>
            <w:shd w:val="clear" w:color="000000" w:fill="D9D9D9"/>
            <w:vAlign w:val="bottom"/>
            <w:hideMark/>
          </w:tcPr>
          <w:p w14:paraId="19EE61B3" w14:textId="77777777" w:rsidR="007A38B0" w:rsidRPr="00D63326" w:rsidRDefault="007A38B0" w:rsidP="007A38B0">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40%</w:t>
            </w:r>
          </w:p>
        </w:tc>
      </w:tr>
    </w:tbl>
    <w:p w14:paraId="6B2096D8" w14:textId="0197CE7A" w:rsidR="007A38B0" w:rsidRDefault="007A38B0" w:rsidP="00177D9A">
      <w:pPr>
        <w:spacing w:before="0"/>
        <w:rPr>
          <w:rFonts w:ascii="Arial" w:eastAsia="Times New Roman" w:hAnsi="Arial" w:cs="Arial"/>
          <w:color w:val="auto"/>
          <w:szCs w:val="20"/>
        </w:rPr>
      </w:pPr>
    </w:p>
    <w:p w14:paraId="79E417D7" w14:textId="67390E22" w:rsidR="00DB6979" w:rsidRDefault="00E9480E" w:rsidP="00BF1E22">
      <w:pPr>
        <w:spacing w:before="0"/>
        <w:rPr>
          <w:rFonts w:ascii="Arial" w:eastAsia="Times New Roman" w:hAnsi="Arial" w:cs="Arial"/>
          <w:color w:val="auto"/>
          <w:szCs w:val="20"/>
        </w:rPr>
      </w:pPr>
      <w:r>
        <w:rPr>
          <w:rFonts w:ascii="Arial" w:eastAsia="Times New Roman" w:hAnsi="Arial" w:cs="Arial"/>
          <w:color w:val="auto"/>
          <w:szCs w:val="20"/>
        </w:rPr>
        <w:br w:type="page"/>
      </w:r>
    </w:p>
    <w:p w14:paraId="1D8CA497" w14:textId="77777777" w:rsidR="00DB6979" w:rsidRDefault="00DB6979" w:rsidP="00177D9A">
      <w:pPr>
        <w:spacing w:before="0"/>
        <w:rPr>
          <w:rFonts w:ascii="Arial" w:eastAsia="Times New Roman" w:hAnsi="Arial" w:cs="Arial"/>
          <w:color w:val="auto"/>
          <w:szCs w:val="20"/>
        </w:rPr>
        <w:sectPr w:rsidR="00DB6979" w:rsidSect="0041383B">
          <w:pgSz w:w="12240" w:h="15840"/>
          <w:pgMar w:top="1440" w:right="1440" w:bottom="1440" w:left="1440" w:header="720" w:footer="720" w:gutter="0"/>
          <w:cols w:space="720"/>
          <w:docGrid w:linePitch="360"/>
        </w:sectPr>
      </w:pPr>
    </w:p>
    <w:p w14:paraId="1AB50BBE" w14:textId="41ADE51B" w:rsidR="001D05E8" w:rsidRDefault="001D05E8" w:rsidP="001D05E8">
      <w:pPr>
        <w:pStyle w:val="Heading1"/>
      </w:pPr>
      <w:bookmarkStart w:id="30" w:name="_Toc63777686"/>
      <w:r>
        <w:lastRenderedPageBreak/>
        <w:t>Appendix 4</w:t>
      </w:r>
      <w:r w:rsidR="0085526A">
        <w:t>:</w:t>
      </w:r>
      <w:r>
        <w:t xml:space="preserve"> </w:t>
      </w:r>
      <w:r w:rsidR="00294FB3">
        <w:t>Enrollment and Staffing Data by Campus</w:t>
      </w:r>
      <w:r w:rsidR="0085526A">
        <w:t>,</w:t>
      </w:r>
      <w:r>
        <w:t xml:space="preserve"> 2019-20</w:t>
      </w:r>
      <w:bookmarkEnd w:id="30"/>
    </w:p>
    <w:p w14:paraId="71885F39" w14:textId="3AEF85C6" w:rsidR="00DB6979" w:rsidRDefault="00DB6979" w:rsidP="00177D9A">
      <w:pPr>
        <w:spacing w:before="0"/>
        <w:rPr>
          <w:rFonts w:ascii="Arial" w:eastAsia="Times New Roman" w:hAnsi="Arial" w:cs="Arial"/>
          <w:color w:val="auto"/>
          <w:szCs w:val="20"/>
        </w:rPr>
      </w:pPr>
    </w:p>
    <w:tbl>
      <w:tblPr>
        <w:tblW w:w="917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908"/>
        <w:gridCol w:w="1493"/>
        <w:gridCol w:w="1390"/>
        <w:gridCol w:w="1387"/>
        <w:gridCol w:w="1511"/>
        <w:gridCol w:w="1486"/>
      </w:tblGrid>
      <w:tr w:rsidR="00986A88" w:rsidRPr="00D63326" w14:paraId="7758F2F1" w14:textId="77777777" w:rsidTr="005C6F64">
        <w:trPr>
          <w:trHeight w:val="1384"/>
        </w:trPr>
        <w:tc>
          <w:tcPr>
            <w:tcW w:w="1908" w:type="dxa"/>
            <w:tcBorders>
              <w:right w:val="single" w:sz="8" w:space="0" w:color="auto"/>
            </w:tcBorders>
            <w:shd w:val="clear" w:color="000000" w:fill="D9D9D9"/>
            <w:noWrap/>
            <w:vAlign w:val="bottom"/>
            <w:hideMark/>
          </w:tcPr>
          <w:p w14:paraId="21E409C6" w14:textId="77777777" w:rsidR="001D05E8" w:rsidRPr="00D63326" w:rsidRDefault="001D05E8" w:rsidP="001D05E8">
            <w:pPr>
              <w:spacing w:before="0"/>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Institution</w:t>
            </w:r>
          </w:p>
        </w:tc>
        <w:tc>
          <w:tcPr>
            <w:tcW w:w="1493" w:type="dxa"/>
            <w:tcBorders>
              <w:left w:val="single" w:sz="8" w:space="0" w:color="auto"/>
            </w:tcBorders>
            <w:shd w:val="clear" w:color="000000" w:fill="D9D9D9"/>
            <w:vAlign w:val="center"/>
            <w:hideMark/>
          </w:tcPr>
          <w:p w14:paraId="4457AB00" w14:textId="77777777" w:rsidR="001D05E8" w:rsidRPr="00D63326" w:rsidRDefault="001D05E8" w:rsidP="001D05E8">
            <w:pPr>
              <w:spacing w:before="0"/>
              <w:jc w:val="center"/>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Enrollment</w:t>
            </w:r>
          </w:p>
        </w:tc>
        <w:tc>
          <w:tcPr>
            <w:tcW w:w="1390" w:type="dxa"/>
            <w:shd w:val="clear" w:color="000000" w:fill="D9D9D9"/>
            <w:vAlign w:val="center"/>
            <w:hideMark/>
          </w:tcPr>
          <w:p w14:paraId="7247F012" w14:textId="77777777" w:rsidR="001D05E8" w:rsidRPr="00D63326" w:rsidRDefault="001D05E8" w:rsidP="001D05E8">
            <w:pPr>
              <w:spacing w:before="0"/>
              <w:jc w:val="center"/>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 of Students with Registered Disabilities</w:t>
            </w:r>
          </w:p>
        </w:tc>
        <w:tc>
          <w:tcPr>
            <w:tcW w:w="1387" w:type="dxa"/>
            <w:shd w:val="clear" w:color="000000" w:fill="D9D9D9"/>
            <w:vAlign w:val="center"/>
            <w:hideMark/>
          </w:tcPr>
          <w:p w14:paraId="4CD1D0E8" w14:textId="77777777" w:rsidR="001D05E8" w:rsidRPr="00D63326" w:rsidRDefault="001D05E8" w:rsidP="001D05E8">
            <w:pPr>
              <w:spacing w:before="0"/>
              <w:jc w:val="center"/>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Total Staff FTE</w:t>
            </w:r>
          </w:p>
        </w:tc>
        <w:tc>
          <w:tcPr>
            <w:tcW w:w="1511" w:type="dxa"/>
            <w:shd w:val="clear" w:color="000000" w:fill="D9D9D9"/>
            <w:vAlign w:val="center"/>
            <w:hideMark/>
          </w:tcPr>
          <w:p w14:paraId="2848438D" w14:textId="77777777" w:rsidR="001D05E8" w:rsidRPr="00D63326" w:rsidRDefault="001D05E8" w:rsidP="001D05E8">
            <w:pPr>
              <w:spacing w:before="0"/>
              <w:jc w:val="center"/>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Access Coordinator FTE</w:t>
            </w:r>
            <w:r w:rsidRPr="00D63326">
              <w:rPr>
                <w:rFonts w:asciiTheme="minorHAnsi" w:eastAsia="Times New Roman" w:hAnsiTheme="minorHAnsi" w:cstheme="minorHAnsi"/>
                <w:color w:val="auto"/>
                <w:szCs w:val="20"/>
                <w:vertAlign w:val="superscript"/>
              </w:rPr>
              <w:t>1</w:t>
            </w:r>
          </w:p>
        </w:tc>
        <w:tc>
          <w:tcPr>
            <w:tcW w:w="1486" w:type="dxa"/>
            <w:shd w:val="clear" w:color="000000" w:fill="D9D9D9"/>
            <w:vAlign w:val="center"/>
            <w:hideMark/>
          </w:tcPr>
          <w:p w14:paraId="775447F1" w14:textId="77777777" w:rsidR="001D05E8" w:rsidRPr="00D63326" w:rsidRDefault="001D05E8" w:rsidP="001D05E8">
            <w:pPr>
              <w:spacing w:before="0"/>
              <w:jc w:val="center"/>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Average Caseload</w:t>
            </w:r>
            <w:r w:rsidRPr="00D63326">
              <w:rPr>
                <w:rFonts w:asciiTheme="minorHAnsi" w:eastAsia="Times New Roman" w:hAnsiTheme="minorHAnsi" w:cstheme="minorHAnsi"/>
                <w:color w:val="auto"/>
                <w:szCs w:val="20"/>
                <w:vertAlign w:val="superscript"/>
              </w:rPr>
              <w:t>2</w:t>
            </w:r>
          </w:p>
        </w:tc>
      </w:tr>
      <w:tr w:rsidR="00986A88" w:rsidRPr="00D63326" w14:paraId="015DB4D8" w14:textId="77777777" w:rsidTr="005C6F64">
        <w:trPr>
          <w:trHeight w:val="276"/>
        </w:trPr>
        <w:tc>
          <w:tcPr>
            <w:tcW w:w="1908" w:type="dxa"/>
            <w:tcBorders>
              <w:right w:val="single" w:sz="8" w:space="0" w:color="auto"/>
            </w:tcBorders>
            <w:shd w:val="clear" w:color="000000" w:fill="FFFFFF"/>
            <w:vAlign w:val="bottom"/>
            <w:hideMark/>
          </w:tcPr>
          <w:p w14:paraId="2A6CF446"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UW-Madison</w:t>
            </w:r>
          </w:p>
        </w:tc>
        <w:tc>
          <w:tcPr>
            <w:tcW w:w="1493" w:type="dxa"/>
            <w:tcBorders>
              <w:left w:val="single" w:sz="8" w:space="0" w:color="auto"/>
            </w:tcBorders>
            <w:shd w:val="clear" w:color="000000" w:fill="FFFFFF"/>
            <w:vAlign w:val="bottom"/>
            <w:hideMark/>
          </w:tcPr>
          <w:p w14:paraId="30E3EA7C"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44,993</w:t>
            </w:r>
          </w:p>
        </w:tc>
        <w:tc>
          <w:tcPr>
            <w:tcW w:w="1390" w:type="dxa"/>
            <w:shd w:val="clear" w:color="000000" w:fill="FFFFFF"/>
            <w:vAlign w:val="bottom"/>
            <w:hideMark/>
          </w:tcPr>
          <w:p w14:paraId="32A774B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6.5%</w:t>
            </w:r>
          </w:p>
        </w:tc>
        <w:tc>
          <w:tcPr>
            <w:tcW w:w="1387" w:type="dxa"/>
            <w:shd w:val="clear" w:color="000000" w:fill="FFFFFF"/>
            <w:vAlign w:val="bottom"/>
            <w:hideMark/>
          </w:tcPr>
          <w:p w14:paraId="5D351F8A"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21.0</w:t>
            </w:r>
          </w:p>
        </w:tc>
        <w:tc>
          <w:tcPr>
            <w:tcW w:w="1511" w:type="dxa"/>
            <w:shd w:val="clear" w:color="000000" w:fill="FFFFFF"/>
            <w:vAlign w:val="bottom"/>
            <w:hideMark/>
          </w:tcPr>
          <w:p w14:paraId="5A07DE87"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8.5</w:t>
            </w:r>
          </w:p>
        </w:tc>
        <w:tc>
          <w:tcPr>
            <w:tcW w:w="1486" w:type="dxa"/>
            <w:shd w:val="clear" w:color="000000" w:fill="FFFFFF"/>
            <w:vAlign w:val="bottom"/>
            <w:hideMark/>
          </w:tcPr>
          <w:p w14:paraId="7AF0C25F"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347</w:t>
            </w:r>
          </w:p>
        </w:tc>
      </w:tr>
      <w:tr w:rsidR="00986A88" w:rsidRPr="00D63326" w14:paraId="74B75DA4" w14:textId="77777777" w:rsidTr="005C6F64">
        <w:trPr>
          <w:trHeight w:val="276"/>
        </w:trPr>
        <w:tc>
          <w:tcPr>
            <w:tcW w:w="1908" w:type="dxa"/>
            <w:tcBorders>
              <w:right w:val="single" w:sz="8" w:space="0" w:color="auto"/>
            </w:tcBorders>
            <w:shd w:val="clear" w:color="000000" w:fill="D9D9D9"/>
            <w:vAlign w:val="bottom"/>
            <w:hideMark/>
          </w:tcPr>
          <w:p w14:paraId="02EF7F8A"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UW-Milwaukee</w:t>
            </w:r>
          </w:p>
        </w:tc>
        <w:tc>
          <w:tcPr>
            <w:tcW w:w="1493" w:type="dxa"/>
            <w:tcBorders>
              <w:left w:val="single" w:sz="8" w:space="0" w:color="auto"/>
            </w:tcBorders>
            <w:shd w:val="clear" w:color="000000" w:fill="D9D9D9"/>
            <w:vAlign w:val="bottom"/>
            <w:hideMark/>
          </w:tcPr>
          <w:p w14:paraId="38FC8609"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26,139</w:t>
            </w:r>
          </w:p>
        </w:tc>
        <w:tc>
          <w:tcPr>
            <w:tcW w:w="1390" w:type="dxa"/>
            <w:shd w:val="clear" w:color="000000" w:fill="D9D9D9"/>
            <w:vAlign w:val="bottom"/>
            <w:hideMark/>
          </w:tcPr>
          <w:p w14:paraId="4AAECF63"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4.7%</w:t>
            </w:r>
          </w:p>
        </w:tc>
        <w:tc>
          <w:tcPr>
            <w:tcW w:w="1387" w:type="dxa"/>
            <w:shd w:val="clear" w:color="000000" w:fill="D9D9D9"/>
            <w:vAlign w:val="bottom"/>
            <w:hideMark/>
          </w:tcPr>
          <w:p w14:paraId="2F56D877"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14.0</w:t>
            </w:r>
          </w:p>
        </w:tc>
        <w:tc>
          <w:tcPr>
            <w:tcW w:w="1511" w:type="dxa"/>
            <w:shd w:val="clear" w:color="000000" w:fill="D9D9D9"/>
            <w:vAlign w:val="bottom"/>
            <w:hideMark/>
          </w:tcPr>
          <w:p w14:paraId="31BB1C5B"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4.0</w:t>
            </w:r>
          </w:p>
        </w:tc>
        <w:tc>
          <w:tcPr>
            <w:tcW w:w="1486" w:type="dxa"/>
            <w:shd w:val="clear" w:color="000000" w:fill="D9D9D9"/>
            <w:vAlign w:val="bottom"/>
            <w:hideMark/>
          </w:tcPr>
          <w:p w14:paraId="723BA1B4"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308</w:t>
            </w:r>
          </w:p>
        </w:tc>
      </w:tr>
      <w:tr w:rsidR="00986A88" w:rsidRPr="00D63326" w14:paraId="506003D8" w14:textId="77777777" w:rsidTr="005C6F64">
        <w:trPr>
          <w:trHeight w:val="276"/>
        </w:trPr>
        <w:tc>
          <w:tcPr>
            <w:tcW w:w="1908" w:type="dxa"/>
            <w:tcBorders>
              <w:right w:val="single" w:sz="8" w:space="0" w:color="auto"/>
            </w:tcBorders>
            <w:shd w:val="clear" w:color="000000" w:fill="FFFFFF"/>
            <w:vAlign w:val="bottom"/>
            <w:hideMark/>
          </w:tcPr>
          <w:p w14:paraId="3990421B"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UW-Eau Claire</w:t>
            </w:r>
          </w:p>
        </w:tc>
        <w:tc>
          <w:tcPr>
            <w:tcW w:w="1493" w:type="dxa"/>
            <w:tcBorders>
              <w:left w:val="single" w:sz="8" w:space="0" w:color="auto"/>
            </w:tcBorders>
            <w:shd w:val="clear" w:color="000000" w:fill="FFFFFF"/>
            <w:vAlign w:val="bottom"/>
            <w:hideMark/>
          </w:tcPr>
          <w:p w14:paraId="6E44E471"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11,184</w:t>
            </w:r>
          </w:p>
        </w:tc>
        <w:tc>
          <w:tcPr>
            <w:tcW w:w="1390" w:type="dxa"/>
            <w:shd w:val="clear" w:color="000000" w:fill="FFFFFF"/>
            <w:vAlign w:val="bottom"/>
            <w:hideMark/>
          </w:tcPr>
          <w:p w14:paraId="63FCACB3"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5.9%</w:t>
            </w:r>
          </w:p>
        </w:tc>
        <w:tc>
          <w:tcPr>
            <w:tcW w:w="1387" w:type="dxa"/>
            <w:shd w:val="clear" w:color="000000" w:fill="FFFFFF"/>
            <w:vAlign w:val="bottom"/>
            <w:hideMark/>
          </w:tcPr>
          <w:p w14:paraId="6F7A2D5C"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2.6</w:t>
            </w:r>
          </w:p>
        </w:tc>
        <w:tc>
          <w:tcPr>
            <w:tcW w:w="1511" w:type="dxa"/>
            <w:shd w:val="clear" w:color="000000" w:fill="FFFFFF"/>
            <w:vAlign w:val="bottom"/>
            <w:hideMark/>
          </w:tcPr>
          <w:p w14:paraId="3D2B1690"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1.5</w:t>
            </w:r>
          </w:p>
        </w:tc>
        <w:tc>
          <w:tcPr>
            <w:tcW w:w="1486" w:type="dxa"/>
            <w:shd w:val="clear" w:color="000000" w:fill="FFFFFF"/>
            <w:vAlign w:val="bottom"/>
            <w:hideMark/>
          </w:tcPr>
          <w:p w14:paraId="390D5AC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458</w:t>
            </w:r>
          </w:p>
        </w:tc>
      </w:tr>
      <w:tr w:rsidR="00986A88" w:rsidRPr="00D63326" w14:paraId="6467C00E" w14:textId="77777777" w:rsidTr="005C6F64">
        <w:trPr>
          <w:trHeight w:val="276"/>
        </w:trPr>
        <w:tc>
          <w:tcPr>
            <w:tcW w:w="1908" w:type="dxa"/>
            <w:tcBorders>
              <w:right w:val="single" w:sz="8" w:space="0" w:color="auto"/>
            </w:tcBorders>
            <w:shd w:val="clear" w:color="000000" w:fill="D9D9D9"/>
            <w:vAlign w:val="bottom"/>
            <w:hideMark/>
          </w:tcPr>
          <w:p w14:paraId="0E804BDD"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UW-Green Bay</w:t>
            </w:r>
          </w:p>
        </w:tc>
        <w:tc>
          <w:tcPr>
            <w:tcW w:w="1493" w:type="dxa"/>
            <w:tcBorders>
              <w:left w:val="single" w:sz="8" w:space="0" w:color="auto"/>
            </w:tcBorders>
            <w:shd w:val="clear" w:color="000000" w:fill="D9D9D9"/>
            <w:vAlign w:val="bottom"/>
            <w:hideMark/>
          </w:tcPr>
          <w:p w14:paraId="6AEB2151"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8,796</w:t>
            </w:r>
          </w:p>
        </w:tc>
        <w:tc>
          <w:tcPr>
            <w:tcW w:w="1390" w:type="dxa"/>
            <w:shd w:val="clear" w:color="000000" w:fill="D9D9D9"/>
            <w:vAlign w:val="bottom"/>
            <w:hideMark/>
          </w:tcPr>
          <w:p w14:paraId="596A1DEE"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3.9%</w:t>
            </w:r>
          </w:p>
        </w:tc>
        <w:tc>
          <w:tcPr>
            <w:tcW w:w="1387" w:type="dxa"/>
            <w:shd w:val="clear" w:color="000000" w:fill="D9D9D9"/>
            <w:vAlign w:val="bottom"/>
            <w:hideMark/>
          </w:tcPr>
          <w:p w14:paraId="570B16E4"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2.4</w:t>
            </w:r>
          </w:p>
        </w:tc>
        <w:tc>
          <w:tcPr>
            <w:tcW w:w="1511" w:type="dxa"/>
            <w:shd w:val="clear" w:color="000000" w:fill="D9D9D9"/>
            <w:vAlign w:val="bottom"/>
            <w:hideMark/>
          </w:tcPr>
          <w:p w14:paraId="5F7A0417"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1.1</w:t>
            </w:r>
          </w:p>
        </w:tc>
        <w:tc>
          <w:tcPr>
            <w:tcW w:w="1486" w:type="dxa"/>
            <w:shd w:val="clear" w:color="000000" w:fill="D9D9D9"/>
            <w:vAlign w:val="bottom"/>
            <w:hideMark/>
          </w:tcPr>
          <w:p w14:paraId="66FBC95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313</w:t>
            </w:r>
          </w:p>
        </w:tc>
      </w:tr>
      <w:tr w:rsidR="00986A88" w:rsidRPr="00D63326" w14:paraId="01FED9E1" w14:textId="77777777" w:rsidTr="005C6F64">
        <w:trPr>
          <w:trHeight w:val="276"/>
        </w:trPr>
        <w:tc>
          <w:tcPr>
            <w:tcW w:w="1908" w:type="dxa"/>
            <w:tcBorders>
              <w:right w:val="single" w:sz="8" w:space="0" w:color="auto"/>
            </w:tcBorders>
            <w:shd w:val="clear" w:color="000000" w:fill="FFFFFF"/>
            <w:vAlign w:val="bottom"/>
            <w:hideMark/>
          </w:tcPr>
          <w:p w14:paraId="7B3FD4CA"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UW-La Crosse</w:t>
            </w:r>
          </w:p>
        </w:tc>
        <w:tc>
          <w:tcPr>
            <w:tcW w:w="1493" w:type="dxa"/>
            <w:tcBorders>
              <w:left w:val="single" w:sz="8" w:space="0" w:color="auto"/>
            </w:tcBorders>
            <w:shd w:val="clear" w:color="000000" w:fill="FFFFFF"/>
            <w:vAlign w:val="bottom"/>
            <w:hideMark/>
          </w:tcPr>
          <w:p w14:paraId="5AD34550"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10,604</w:t>
            </w:r>
          </w:p>
        </w:tc>
        <w:tc>
          <w:tcPr>
            <w:tcW w:w="1390" w:type="dxa"/>
            <w:shd w:val="clear" w:color="000000" w:fill="FFFFFF"/>
            <w:vAlign w:val="bottom"/>
            <w:hideMark/>
          </w:tcPr>
          <w:p w14:paraId="7616F8AF"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7.1%</w:t>
            </w:r>
          </w:p>
        </w:tc>
        <w:tc>
          <w:tcPr>
            <w:tcW w:w="1387" w:type="dxa"/>
            <w:shd w:val="clear" w:color="000000" w:fill="FFFFFF"/>
            <w:vAlign w:val="bottom"/>
            <w:hideMark/>
          </w:tcPr>
          <w:p w14:paraId="6A4F3D9E"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6.1</w:t>
            </w:r>
          </w:p>
        </w:tc>
        <w:tc>
          <w:tcPr>
            <w:tcW w:w="1511" w:type="dxa"/>
            <w:shd w:val="clear" w:color="000000" w:fill="FFFFFF"/>
            <w:vAlign w:val="bottom"/>
            <w:hideMark/>
          </w:tcPr>
          <w:p w14:paraId="7CFBD3E6"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2.4</w:t>
            </w:r>
          </w:p>
        </w:tc>
        <w:tc>
          <w:tcPr>
            <w:tcW w:w="1486" w:type="dxa"/>
            <w:shd w:val="clear" w:color="000000" w:fill="FFFFFF"/>
            <w:vAlign w:val="bottom"/>
            <w:hideMark/>
          </w:tcPr>
          <w:p w14:paraId="63FD284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307</w:t>
            </w:r>
          </w:p>
        </w:tc>
      </w:tr>
      <w:tr w:rsidR="00986A88" w:rsidRPr="00D63326" w14:paraId="340A7CD4" w14:textId="77777777" w:rsidTr="005C6F64">
        <w:trPr>
          <w:trHeight w:val="276"/>
        </w:trPr>
        <w:tc>
          <w:tcPr>
            <w:tcW w:w="1908" w:type="dxa"/>
            <w:tcBorders>
              <w:right w:val="single" w:sz="8" w:space="0" w:color="auto"/>
            </w:tcBorders>
            <w:shd w:val="clear" w:color="000000" w:fill="D9D9D9"/>
            <w:vAlign w:val="bottom"/>
            <w:hideMark/>
          </w:tcPr>
          <w:p w14:paraId="28F9350D" w14:textId="260F60AA"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w:t>
            </w:r>
            <w:r w:rsidR="003D69C9" w:rsidRPr="00D63326">
              <w:rPr>
                <w:rFonts w:asciiTheme="minorHAnsi" w:eastAsia="Times New Roman" w:hAnsiTheme="minorHAnsi" w:cstheme="minorHAnsi"/>
                <w:color w:val="auto"/>
                <w:szCs w:val="20"/>
              </w:rPr>
              <w:t xml:space="preserve"> </w:t>
            </w:r>
            <w:r w:rsidRPr="00D63326">
              <w:rPr>
                <w:rFonts w:asciiTheme="minorHAnsi" w:eastAsia="Times New Roman" w:hAnsiTheme="minorHAnsi" w:cstheme="minorHAnsi"/>
                <w:color w:val="auto"/>
                <w:szCs w:val="20"/>
              </w:rPr>
              <w:t>Oshkosh</w:t>
            </w:r>
          </w:p>
        </w:tc>
        <w:tc>
          <w:tcPr>
            <w:tcW w:w="1493" w:type="dxa"/>
            <w:tcBorders>
              <w:left w:val="single" w:sz="8" w:space="0" w:color="auto"/>
            </w:tcBorders>
            <w:shd w:val="clear" w:color="000000" w:fill="D9D9D9"/>
            <w:vAlign w:val="bottom"/>
            <w:hideMark/>
          </w:tcPr>
          <w:p w14:paraId="7B7502EC"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9,787</w:t>
            </w:r>
          </w:p>
        </w:tc>
        <w:tc>
          <w:tcPr>
            <w:tcW w:w="1390" w:type="dxa"/>
            <w:shd w:val="clear" w:color="000000" w:fill="D9D9D9"/>
            <w:vAlign w:val="bottom"/>
            <w:hideMark/>
          </w:tcPr>
          <w:p w14:paraId="52FE085A"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2.3%</w:t>
            </w:r>
          </w:p>
        </w:tc>
        <w:tc>
          <w:tcPr>
            <w:tcW w:w="1387" w:type="dxa"/>
            <w:shd w:val="clear" w:color="000000" w:fill="D9D9D9"/>
            <w:vAlign w:val="bottom"/>
            <w:hideMark/>
          </w:tcPr>
          <w:p w14:paraId="76933ED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1.4</w:t>
            </w:r>
          </w:p>
        </w:tc>
        <w:tc>
          <w:tcPr>
            <w:tcW w:w="1511" w:type="dxa"/>
            <w:shd w:val="clear" w:color="000000" w:fill="D9D9D9"/>
            <w:vAlign w:val="bottom"/>
            <w:hideMark/>
          </w:tcPr>
          <w:p w14:paraId="09DE5EED"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1.0</w:t>
            </w:r>
          </w:p>
        </w:tc>
        <w:tc>
          <w:tcPr>
            <w:tcW w:w="1486" w:type="dxa"/>
            <w:shd w:val="clear" w:color="000000" w:fill="D9D9D9"/>
            <w:vAlign w:val="bottom"/>
            <w:hideMark/>
          </w:tcPr>
          <w:p w14:paraId="32EC7327"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225</w:t>
            </w:r>
          </w:p>
        </w:tc>
      </w:tr>
      <w:tr w:rsidR="00986A88" w:rsidRPr="00D63326" w14:paraId="21460B85" w14:textId="77777777" w:rsidTr="005C6F64">
        <w:trPr>
          <w:trHeight w:val="276"/>
        </w:trPr>
        <w:tc>
          <w:tcPr>
            <w:tcW w:w="1908" w:type="dxa"/>
            <w:tcBorders>
              <w:right w:val="single" w:sz="8" w:space="0" w:color="auto"/>
            </w:tcBorders>
            <w:shd w:val="clear" w:color="000000" w:fill="FFFFFF"/>
            <w:vAlign w:val="bottom"/>
            <w:hideMark/>
          </w:tcPr>
          <w:p w14:paraId="1163ACCE"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UW-Parkside</w:t>
            </w:r>
          </w:p>
        </w:tc>
        <w:tc>
          <w:tcPr>
            <w:tcW w:w="1493" w:type="dxa"/>
            <w:tcBorders>
              <w:left w:val="single" w:sz="8" w:space="0" w:color="auto"/>
            </w:tcBorders>
            <w:shd w:val="clear" w:color="000000" w:fill="FFFFFF"/>
            <w:vAlign w:val="bottom"/>
            <w:hideMark/>
          </w:tcPr>
          <w:p w14:paraId="37E921DE"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4,420</w:t>
            </w:r>
          </w:p>
        </w:tc>
        <w:tc>
          <w:tcPr>
            <w:tcW w:w="1390" w:type="dxa"/>
            <w:shd w:val="clear" w:color="000000" w:fill="FFFFFF"/>
            <w:vAlign w:val="bottom"/>
            <w:hideMark/>
          </w:tcPr>
          <w:p w14:paraId="05C522FC"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7.0%</w:t>
            </w:r>
          </w:p>
        </w:tc>
        <w:tc>
          <w:tcPr>
            <w:tcW w:w="1387" w:type="dxa"/>
            <w:shd w:val="clear" w:color="000000" w:fill="FFFFFF"/>
            <w:vAlign w:val="bottom"/>
            <w:hideMark/>
          </w:tcPr>
          <w:p w14:paraId="76DBCF2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2.0</w:t>
            </w:r>
          </w:p>
        </w:tc>
        <w:tc>
          <w:tcPr>
            <w:tcW w:w="1511" w:type="dxa"/>
            <w:shd w:val="clear" w:color="000000" w:fill="FFFFFF"/>
            <w:vAlign w:val="bottom"/>
            <w:hideMark/>
          </w:tcPr>
          <w:p w14:paraId="69A6C81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1.0</w:t>
            </w:r>
          </w:p>
        </w:tc>
        <w:tc>
          <w:tcPr>
            <w:tcW w:w="1486" w:type="dxa"/>
            <w:shd w:val="clear" w:color="000000" w:fill="FFFFFF"/>
            <w:vAlign w:val="bottom"/>
            <w:hideMark/>
          </w:tcPr>
          <w:p w14:paraId="3E56C16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309</w:t>
            </w:r>
          </w:p>
        </w:tc>
      </w:tr>
      <w:tr w:rsidR="00986A88" w:rsidRPr="00D63326" w14:paraId="6E1DECF0" w14:textId="77777777" w:rsidTr="005C6F64">
        <w:trPr>
          <w:trHeight w:val="276"/>
        </w:trPr>
        <w:tc>
          <w:tcPr>
            <w:tcW w:w="1908" w:type="dxa"/>
            <w:tcBorders>
              <w:right w:val="single" w:sz="8" w:space="0" w:color="auto"/>
            </w:tcBorders>
            <w:shd w:val="clear" w:color="000000" w:fill="D9D9D9"/>
            <w:vAlign w:val="bottom"/>
            <w:hideMark/>
          </w:tcPr>
          <w:p w14:paraId="1734C044"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UW-Platteville</w:t>
            </w:r>
          </w:p>
        </w:tc>
        <w:tc>
          <w:tcPr>
            <w:tcW w:w="1493" w:type="dxa"/>
            <w:tcBorders>
              <w:left w:val="single" w:sz="8" w:space="0" w:color="auto"/>
            </w:tcBorders>
            <w:shd w:val="clear" w:color="000000" w:fill="D9D9D9"/>
            <w:vAlign w:val="bottom"/>
            <w:hideMark/>
          </w:tcPr>
          <w:p w14:paraId="5DC0A719"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8,281</w:t>
            </w:r>
          </w:p>
        </w:tc>
        <w:tc>
          <w:tcPr>
            <w:tcW w:w="1390" w:type="dxa"/>
            <w:shd w:val="clear" w:color="000000" w:fill="D9D9D9"/>
            <w:vAlign w:val="bottom"/>
            <w:hideMark/>
          </w:tcPr>
          <w:p w14:paraId="42D76557"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5.2%</w:t>
            </w:r>
          </w:p>
        </w:tc>
        <w:tc>
          <w:tcPr>
            <w:tcW w:w="1387" w:type="dxa"/>
            <w:shd w:val="clear" w:color="000000" w:fill="D9D9D9"/>
            <w:vAlign w:val="bottom"/>
            <w:hideMark/>
          </w:tcPr>
          <w:p w14:paraId="5C578CBA"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5.2</w:t>
            </w:r>
          </w:p>
        </w:tc>
        <w:tc>
          <w:tcPr>
            <w:tcW w:w="1511" w:type="dxa"/>
            <w:shd w:val="clear" w:color="000000" w:fill="D9D9D9"/>
            <w:vAlign w:val="bottom"/>
            <w:hideMark/>
          </w:tcPr>
          <w:p w14:paraId="25BE9869"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3.2</w:t>
            </w:r>
          </w:p>
        </w:tc>
        <w:tc>
          <w:tcPr>
            <w:tcW w:w="1486" w:type="dxa"/>
            <w:shd w:val="clear" w:color="000000" w:fill="D9D9D9"/>
            <w:vAlign w:val="bottom"/>
            <w:hideMark/>
          </w:tcPr>
          <w:p w14:paraId="1BE9A9A5"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132</w:t>
            </w:r>
          </w:p>
        </w:tc>
      </w:tr>
      <w:tr w:rsidR="00986A88" w:rsidRPr="00D63326" w14:paraId="3A7E93F7" w14:textId="77777777" w:rsidTr="005C6F64">
        <w:trPr>
          <w:trHeight w:val="276"/>
        </w:trPr>
        <w:tc>
          <w:tcPr>
            <w:tcW w:w="1908" w:type="dxa"/>
            <w:tcBorders>
              <w:right w:val="single" w:sz="8" w:space="0" w:color="auto"/>
            </w:tcBorders>
            <w:shd w:val="clear" w:color="000000" w:fill="FFFFFF"/>
            <w:vAlign w:val="bottom"/>
            <w:hideMark/>
          </w:tcPr>
          <w:p w14:paraId="0D17B6C4"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UW-River Falls</w:t>
            </w:r>
          </w:p>
        </w:tc>
        <w:tc>
          <w:tcPr>
            <w:tcW w:w="1493" w:type="dxa"/>
            <w:tcBorders>
              <w:left w:val="single" w:sz="8" w:space="0" w:color="auto"/>
            </w:tcBorders>
            <w:shd w:val="clear" w:color="000000" w:fill="FFFFFF"/>
            <w:vAlign w:val="bottom"/>
            <w:hideMark/>
          </w:tcPr>
          <w:p w14:paraId="61CB2F2E"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5,977</w:t>
            </w:r>
          </w:p>
        </w:tc>
        <w:tc>
          <w:tcPr>
            <w:tcW w:w="1390" w:type="dxa"/>
            <w:shd w:val="clear" w:color="000000" w:fill="FFFFFF"/>
            <w:vAlign w:val="bottom"/>
            <w:hideMark/>
          </w:tcPr>
          <w:p w14:paraId="4ADDD778"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7.3%</w:t>
            </w:r>
          </w:p>
        </w:tc>
        <w:tc>
          <w:tcPr>
            <w:tcW w:w="1387" w:type="dxa"/>
            <w:shd w:val="clear" w:color="000000" w:fill="FFFFFF"/>
            <w:vAlign w:val="bottom"/>
            <w:hideMark/>
          </w:tcPr>
          <w:p w14:paraId="3B9FF5AE"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1.8</w:t>
            </w:r>
          </w:p>
        </w:tc>
        <w:tc>
          <w:tcPr>
            <w:tcW w:w="1511" w:type="dxa"/>
            <w:shd w:val="clear" w:color="000000" w:fill="FFFFFF"/>
            <w:vAlign w:val="bottom"/>
            <w:hideMark/>
          </w:tcPr>
          <w:p w14:paraId="02A0DAF3"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1.0</w:t>
            </w:r>
          </w:p>
        </w:tc>
        <w:tc>
          <w:tcPr>
            <w:tcW w:w="1486" w:type="dxa"/>
            <w:shd w:val="clear" w:color="000000" w:fill="FFFFFF"/>
            <w:vAlign w:val="bottom"/>
            <w:hideMark/>
          </w:tcPr>
          <w:p w14:paraId="6FFC3B5F"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434</w:t>
            </w:r>
          </w:p>
        </w:tc>
      </w:tr>
      <w:tr w:rsidR="00986A88" w:rsidRPr="00D63326" w14:paraId="0DAC1B93" w14:textId="77777777" w:rsidTr="005C6F64">
        <w:trPr>
          <w:trHeight w:val="264"/>
        </w:trPr>
        <w:tc>
          <w:tcPr>
            <w:tcW w:w="1908" w:type="dxa"/>
            <w:tcBorders>
              <w:right w:val="single" w:sz="8" w:space="0" w:color="auto"/>
            </w:tcBorders>
            <w:shd w:val="clear" w:color="000000" w:fill="D9D9D9"/>
            <w:vAlign w:val="bottom"/>
            <w:hideMark/>
          </w:tcPr>
          <w:p w14:paraId="24FF3D3A"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UW-Stevens Point</w:t>
            </w:r>
          </w:p>
        </w:tc>
        <w:tc>
          <w:tcPr>
            <w:tcW w:w="1493" w:type="dxa"/>
            <w:tcBorders>
              <w:left w:val="single" w:sz="8" w:space="0" w:color="auto"/>
            </w:tcBorders>
            <w:shd w:val="clear" w:color="000000" w:fill="D9D9D9"/>
            <w:vAlign w:val="bottom"/>
            <w:hideMark/>
          </w:tcPr>
          <w:p w14:paraId="6EDCB362"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8,325</w:t>
            </w:r>
          </w:p>
        </w:tc>
        <w:tc>
          <w:tcPr>
            <w:tcW w:w="1390" w:type="dxa"/>
            <w:shd w:val="clear" w:color="000000" w:fill="D9D9D9"/>
            <w:vAlign w:val="bottom"/>
            <w:hideMark/>
          </w:tcPr>
          <w:p w14:paraId="23DAA439"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8.8%</w:t>
            </w:r>
          </w:p>
        </w:tc>
        <w:tc>
          <w:tcPr>
            <w:tcW w:w="1387" w:type="dxa"/>
            <w:shd w:val="clear" w:color="000000" w:fill="D9D9D9"/>
            <w:vAlign w:val="bottom"/>
            <w:hideMark/>
          </w:tcPr>
          <w:p w14:paraId="15DAEEA9"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4.5</w:t>
            </w:r>
          </w:p>
        </w:tc>
        <w:tc>
          <w:tcPr>
            <w:tcW w:w="1511" w:type="dxa"/>
            <w:shd w:val="clear" w:color="000000" w:fill="D9D9D9"/>
            <w:vAlign w:val="bottom"/>
            <w:hideMark/>
          </w:tcPr>
          <w:p w14:paraId="0B02759B"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1.5</w:t>
            </w:r>
          </w:p>
        </w:tc>
        <w:tc>
          <w:tcPr>
            <w:tcW w:w="1486" w:type="dxa"/>
            <w:shd w:val="clear" w:color="000000" w:fill="D9D9D9"/>
            <w:vAlign w:val="bottom"/>
            <w:hideMark/>
          </w:tcPr>
          <w:p w14:paraId="7866753A"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487</w:t>
            </w:r>
          </w:p>
        </w:tc>
      </w:tr>
      <w:tr w:rsidR="00986A88" w:rsidRPr="00D63326" w14:paraId="1E063B73" w14:textId="77777777" w:rsidTr="005C6F64">
        <w:trPr>
          <w:trHeight w:val="276"/>
        </w:trPr>
        <w:tc>
          <w:tcPr>
            <w:tcW w:w="1908" w:type="dxa"/>
            <w:tcBorders>
              <w:right w:val="single" w:sz="8" w:space="0" w:color="auto"/>
            </w:tcBorders>
            <w:shd w:val="clear" w:color="000000" w:fill="FFFFFF"/>
            <w:vAlign w:val="bottom"/>
            <w:hideMark/>
          </w:tcPr>
          <w:p w14:paraId="1EAA804A"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UW-Stout</w:t>
            </w:r>
          </w:p>
        </w:tc>
        <w:tc>
          <w:tcPr>
            <w:tcW w:w="1493" w:type="dxa"/>
            <w:tcBorders>
              <w:left w:val="single" w:sz="8" w:space="0" w:color="auto"/>
            </w:tcBorders>
            <w:shd w:val="clear" w:color="000000" w:fill="FFFFFF"/>
            <w:vAlign w:val="bottom"/>
            <w:hideMark/>
          </w:tcPr>
          <w:p w14:paraId="0E085EF8"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8,393</w:t>
            </w:r>
          </w:p>
        </w:tc>
        <w:tc>
          <w:tcPr>
            <w:tcW w:w="1390" w:type="dxa"/>
            <w:shd w:val="clear" w:color="000000" w:fill="FFFFFF"/>
            <w:vAlign w:val="bottom"/>
            <w:hideMark/>
          </w:tcPr>
          <w:p w14:paraId="722FF987"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7.3%</w:t>
            </w:r>
          </w:p>
        </w:tc>
        <w:tc>
          <w:tcPr>
            <w:tcW w:w="1387" w:type="dxa"/>
            <w:shd w:val="clear" w:color="000000" w:fill="FFFFFF"/>
            <w:vAlign w:val="bottom"/>
            <w:hideMark/>
          </w:tcPr>
          <w:p w14:paraId="35849B0B"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4.8</w:t>
            </w:r>
          </w:p>
        </w:tc>
        <w:tc>
          <w:tcPr>
            <w:tcW w:w="1511" w:type="dxa"/>
            <w:shd w:val="clear" w:color="000000" w:fill="FFFFFF"/>
            <w:vAlign w:val="bottom"/>
            <w:hideMark/>
          </w:tcPr>
          <w:p w14:paraId="3B3CB729"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2.0</w:t>
            </w:r>
          </w:p>
        </w:tc>
        <w:tc>
          <w:tcPr>
            <w:tcW w:w="1486" w:type="dxa"/>
            <w:shd w:val="clear" w:color="000000" w:fill="FFFFFF"/>
            <w:vAlign w:val="bottom"/>
            <w:hideMark/>
          </w:tcPr>
          <w:p w14:paraId="234B6248"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308</w:t>
            </w:r>
          </w:p>
        </w:tc>
      </w:tr>
      <w:tr w:rsidR="00986A88" w:rsidRPr="00D63326" w14:paraId="22A3B441" w14:textId="77777777" w:rsidTr="005C6F64">
        <w:trPr>
          <w:trHeight w:val="276"/>
        </w:trPr>
        <w:tc>
          <w:tcPr>
            <w:tcW w:w="1908" w:type="dxa"/>
            <w:tcBorders>
              <w:right w:val="single" w:sz="8" w:space="0" w:color="auto"/>
            </w:tcBorders>
            <w:shd w:val="clear" w:color="000000" w:fill="D9D9D9"/>
            <w:vAlign w:val="bottom"/>
            <w:hideMark/>
          </w:tcPr>
          <w:p w14:paraId="702375B4"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UW-Superior</w:t>
            </w:r>
          </w:p>
        </w:tc>
        <w:tc>
          <w:tcPr>
            <w:tcW w:w="1493" w:type="dxa"/>
            <w:tcBorders>
              <w:left w:val="single" w:sz="8" w:space="0" w:color="auto"/>
            </w:tcBorders>
            <w:shd w:val="clear" w:color="000000" w:fill="D9D9D9"/>
            <w:vAlign w:val="bottom"/>
            <w:hideMark/>
          </w:tcPr>
          <w:p w14:paraId="1B676CCF"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2,608</w:t>
            </w:r>
          </w:p>
        </w:tc>
        <w:tc>
          <w:tcPr>
            <w:tcW w:w="1390" w:type="dxa"/>
            <w:shd w:val="clear" w:color="000000" w:fill="D9D9D9"/>
            <w:vAlign w:val="bottom"/>
            <w:hideMark/>
          </w:tcPr>
          <w:p w14:paraId="69C602C2"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6.1%</w:t>
            </w:r>
          </w:p>
        </w:tc>
        <w:tc>
          <w:tcPr>
            <w:tcW w:w="1387" w:type="dxa"/>
            <w:shd w:val="clear" w:color="000000" w:fill="D9D9D9"/>
            <w:vAlign w:val="bottom"/>
            <w:hideMark/>
          </w:tcPr>
          <w:p w14:paraId="6C64CA34"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0.5</w:t>
            </w:r>
          </w:p>
        </w:tc>
        <w:tc>
          <w:tcPr>
            <w:tcW w:w="1511" w:type="dxa"/>
            <w:shd w:val="clear" w:color="000000" w:fill="D9D9D9"/>
            <w:vAlign w:val="bottom"/>
            <w:hideMark/>
          </w:tcPr>
          <w:p w14:paraId="71AE2526"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0.2</w:t>
            </w:r>
          </w:p>
        </w:tc>
        <w:tc>
          <w:tcPr>
            <w:tcW w:w="1486" w:type="dxa"/>
            <w:shd w:val="clear" w:color="000000" w:fill="D9D9D9"/>
            <w:vAlign w:val="bottom"/>
            <w:hideMark/>
          </w:tcPr>
          <w:p w14:paraId="40D4112D"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795</w:t>
            </w:r>
          </w:p>
        </w:tc>
      </w:tr>
      <w:tr w:rsidR="00986A88" w:rsidRPr="00D63326" w14:paraId="46035917" w14:textId="77777777" w:rsidTr="005C6F64">
        <w:trPr>
          <w:trHeight w:val="289"/>
        </w:trPr>
        <w:tc>
          <w:tcPr>
            <w:tcW w:w="1908" w:type="dxa"/>
            <w:tcBorders>
              <w:bottom w:val="single" w:sz="8" w:space="0" w:color="auto"/>
              <w:right w:val="single" w:sz="8" w:space="0" w:color="auto"/>
            </w:tcBorders>
            <w:shd w:val="clear" w:color="000000" w:fill="FFFFFF"/>
            <w:vAlign w:val="bottom"/>
            <w:hideMark/>
          </w:tcPr>
          <w:p w14:paraId="7D46F155" w14:textId="77777777" w:rsidR="001D05E8" w:rsidRPr="00D63326" w:rsidRDefault="001D05E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UW-Whitewater</w:t>
            </w:r>
          </w:p>
        </w:tc>
        <w:tc>
          <w:tcPr>
            <w:tcW w:w="1493" w:type="dxa"/>
            <w:tcBorders>
              <w:left w:val="single" w:sz="8" w:space="0" w:color="auto"/>
              <w:bottom w:val="single" w:sz="8" w:space="0" w:color="auto"/>
            </w:tcBorders>
            <w:shd w:val="clear" w:color="000000" w:fill="FFFFFF"/>
            <w:vAlign w:val="bottom"/>
            <w:hideMark/>
          </w:tcPr>
          <w:p w14:paraId="25A55446"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12,448</w:t>
            </w:r>
          </w:p>
        </w:tc>
        <w:tc>
          <w:tcPr>
            <w:tcW w:w="1390" w:type="dxa"/>
            <w:tcBorders>
              <w:bottom w:val="single" w:sz="8" w:space="0" w:color="auto"/>
            </w:tcBorders>
            <w:shd w:val="clear" w:color="000000" w:fill="FFFFFF"/>
            <w:vAlign w:val="bottom"/>
            <w:hideMark/>
          </w:tcPr>
          <w:p w14:paraId="529EC7C9"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9.6%</w:t>
            </w:r>
          </w:p>
        </w:tc>
        <w:tc>
          <w:tcPr>
            <w:tcW w:w="1387" w:type="dxa"/>
            <w:tcBorders>
              <w:bottom w:val="single" w:sz="8" w:space="0" w:color="auto"/>
            </w:tcBorders>
            <w:shd w:val="clear" w:color="000000" w:fill="FFFFFF"/>
            <w:vAlign w:val="bottom"/>
            <w:hideMark/>
          </w:tcPr>
          <w:p w14:paraId="3063595D"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13.0</w:t>
            </w:r>
          </w:p>
        </w:tc>
        <w:tc>
          <w:tcPr>
            <w:tcW w:w="1511" w:type="dxa"/>
            <w:tcBorders>
              <w:bottom w:val="single" w:sz="8" w:space="0" w:color="auto"/>
            </w:tcBorders>
            <w:shd w:val="clear" w:color="000000" w:fill="FFFFFF"/>
            <w:vAlign w:val="bottom"/>
            <w:hideMark/>
          </w:tcPr>
          <w:p w14:paraId="6E681B7A"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5.0</w:t>
            </w:r>
          </w:p>
        </w:tc>
        <w:tc>
          <w:tcPr>
            <w:tcW w:w="1486" w:type="dxa"/>
            <w:tcBorders>
              <w:bottom w:val="single" w:sz="8" w:space="0" w:color="auto"/>
            </w:tcBorders>
            <w:shd w:val="clear" w:color="000000" w:fill="FFFFFF"/>
            <w:vAlign w:val="bottom"/>
            <w:hideMark/>
          </w:tcPr>
          <w:p w14:paraId="2AF2F73B" w14:textId="77777777" w:rsidR="001D05E8" w:rsidRPr="00D63326" w:rsidRDefault="001D05E8" w:rsidP="001D05E8">
            <w:pPr>
              <w:spacing w:before="0"/>
              <w:jc w:val="right"/>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rPr>
              <w:t>240</w:t>
            </w:r>
          </w:p>
        </w:tc>
      </w:tr>
      <w:tr w:rsidR="00986A88" w:rsidRPr="00D63326" w14:paraId="6FF4BCD5" w14:textId="77777777" w:rsidTr="005C6F64">
        <w:trPr>
          <w:trHeight w:val="276"/>
        </w:trPr>
        <w:tc>
          <w:tcPr>
            <w:tcW w:w="1908" w:type="dxa"/>
            <w:tcBorders>
              <w:top w:val="single" w:sz="8" w:space="0" w:color="auto"/>
              <w:right w:val="single" w:sz="8" w:space="0" w:color="auto"/>
            </w:tcBorders>
            <w:shd w:val="clear" w:color="000000" w:fill="D9D9D9"/>
            <w:vAlign w:val="bottom"/>
            <w:hideMark/>
          </w:tcPr>
          <w:p w14:paraId="097DAC36" w14:textId="77777777" w:rsidR="001D05E8" w:rsidRPr="00D63326" w:rsidRDefault="001D05E8" w:rsidP="001D05E8">
            <w:pPr>
              <w:spacing w:before="0"/>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Total</w:t>
            </w:r>
          </w:p>
        </w:tc>
        <w:tc>
          <w:tcPr>
            <w:tcW w:w="1493" w:type="dxa"/>
            <w:tcBorders>
              <w:top w:val="single" w:sz="8" w:space="0" w:color="auto"/>
              <w:left w:val="single" w:sz="8" w:space="0" w:color="auto"/>
            </w:tcBorders>
            <w:shd w:val="clear" w:color="000000" w:fill="D9D9D9"/>
            <w:vAlign w:val="bottom"/>
            <w:hideMark/>
          </w:tcPr>
          <w:p w14:paraId="354459D3"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161,955</w:t>
            </w:r>
          </w:p>
        </w:tc>
        <w:tc>
          <w:tcPr>
            <w:tcW w:w="1390" w:type="dxa"/>
            <w:tcBorders>
              <w:top w:val="single" w:sz="8" w:space="0" w:color="auto"/>
            </w:tcBorders>
            <w:shd w:val="clear" w:color="000000" w:fill="FFFFFF"/>
            <w:vAlign w:val="bottom"/>
            <w:hideMark/>
          </w:tcPr>
          <w:p w14:paraId="1A36D510"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 </w:t>
            </w:r>
          </w:p>
        </w:tc>
        <w:tc>
          <w:tcPr>
            <w:tcW w:w="1387" w:type="dxa"/>
            <w:tcBorders>
              <w:top w:val="single" w:sz="8" w:space="0" w:color="auto"/>
            </w:tcBorders>
            <w:shd w:val="clear" w:color="000000" w:fill="D9D9D9"/>
            <w:vAlign w:val="bottom"/>
            <w:hideMark/>
          </w:tcPr>
          <w:p w14:paraId="44987F62"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79.3</w:t>
            </w:r>
          </w:p>
        </w:tc>
        <w:tc>
          <w:tcPr>
            <w:tcW w:w="1511" w:type="dxa"/>
            <w:tcBorders>
              <w:top w:val="single" w:sz="8" w:space="0" w:color="auto"/>
            </w:tcBorders>
            <w:shd w:val="clear" w:color="000000" w:fill="D9D9D9"/>
            <w:vAlign w:val="bottom"/>
            <w:hideMark/>
          </w:tcPr>
          <w:p w14:paraId="295BB1C3"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32.3</w:t>
            </w:r>
          </w:p>
        </w:tc>
        <w:tc>
          <w:tcPr>
            <w:tcW w:w="1486" w:type="dxa"/>
            <w:tcBorders>
              <w:top w:val="single" w:sz="8" w:space="0" w:color="auto"/>
            </w:tcBorders>
            <w:shd w:val="clear" w:color="000000" w:fill="FFFFFF"/>
            <w:vAlign w:val="bottom"/>
            <w:hideMark/>
          </w:tcPr>
          <w:p w14:paraId="3DBF538A"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 </w:t>
            </w:r>
          </w:p>
        </w:tc>
      </w:tr>
      <w:tr w:rsidR="0041383B" w:rsidRPr="00D63326" w14:paraId="641AA2CE" w14:textId="77777777" w:rsidTr="005C6F64">
        <w:trPr>
          <w:trHeight w:val="289"/>
        </w:trPr>
        <w:tc>
          <w:tcPr>
            <w:tcW w:w="1908" w:type="dxa"/>
            <w:tcBorders>
              <w:right w:val="single" w:sz="8" w:space="0" w:color="auto"/>
            </w:tcBorders>
            <w:shd w:val="clear" w:color="000000" w:fill="D9D9D9"/>
            <w:vAlign w:val="bottom"/>
            <w:hideMark/>
          </w:tcPr>
          <w:p w14:paraId="1AFD2035" w14:textId="77777777" w:rsidR="001D05E8" w:rsidRPr="00D63326" w:rsidRDefault="001D05E8" w:rsidP="001D05E8">
            <w:pPr>
              <w:spacing w:before="0"/>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System Average</w:t>
            </w:r>
          </w:p>
        </w:tc>
        <w:tc>
          <w:tcPr>
            <w:tcW w:w="1493" w:type="dxa"/>
            <w:tcBorders>
              <w:left w:val="single" w:sz="8" w:space="0" w:color="auto"/>
            </w:tcBorders>
            <w:shd w:val="clear" w:color="auto" w:fill="auto"/>
            <w:vAlign w:val="bottom"/>
            <w:hideMark/>
          </w:tcPr>
          <w:p w14:paraId="7BC94939"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 </w:t>
            </w:r>
          </w:p>
        </w:tc>
        <w:tc>
          <w:tcPr>
            <w:tcW w:w="1390" w:type="dxa"/>
            <w:shd w:val="clear" w:color="000000" w:fill="D9D9D9"/>
            <w:vAlign w:val="bottom"/>
            <w:hideMark/>
          </w:tcPr>
          <w:p w14:paraId="740B03D8"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6.2%</w:t>
            </w:r>
          </w:p>
        </w:tc>
        <w:tc>
          <w:tcPr>
            <w:tcW w:w="1387" w:type="dxa"/>
            <w:shd w:val="clear" w:color="auto" w:fill="auto"/>
            <w:vAlign w:val="bottom"/>
            <w:hideMark/>
          </w:tcPr>
          <w:p w14:paraId="659F6449"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 </w:t>
            </w:r>
          </w:p>
        </w:tc>
        <w:tc>
          <w:tcPr>
            <w:tcW w:w="1511" w:type="dxa"/>
            <w:shd w:val="clear" w:color="auto" w:fill="auto"/>
            <w:vAlign w:val="bottom"/>
            <w:hideMark/>
          </w:tcPr>
          <w:p w14:paraId="2ED7373C"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 </w:t>
            </w:r>
          </w:p>
        </w:tc>
        <w:tc>
          <w:tcPr>
            <w:tcW w:w="1486" w:type="dxa"/>
            <w:shd w:val="clear" w:color="000000" w:fill="D9D9D9"/>
            <w:vAlign w:val="bottom"/>
            <w:hideMark/>
          </w:tcPr>
          <w:p w14:paraId="116ED629" w14:textId="77777777" w:rsidR="001D05E8" w:rsidRPr="00D63326" w:rsidRDefault="001D05E8" w:rsidP="001D05E8">
            <w:pPr>
              <w:spacing w:before="0"/>
              <w:jc w:val="right"/>
              <w:rPr>
                <w:rFonts w:asciiTheme="minorHAnsi" w:eastAsia="Times New Roman" w:hAnsiTheme="minorHAnsi" w:cstheme="minorHAnsi"/>
                <w:b/>
                <w:bCs/>
                <w:color w:val="auto"/>
                <w:szCs w:val="20"/>
              </w:rPr>
            </w:pPr>
            <w:r w:rsidRPr="00D63326">
              <w:rPr>
                <w:rFonts w:asciiTheme="minorHAnsi" w:eastAsia="Times New Roman" w:hAnsiTheme="minorHAnsi" w:cstheme="minorHAnsi"/>
                <w:b/>
                <w:bCs/>
                <w:color w:val="auto"/>
                <w:szCs w:val="20"/>
              </w:rPr>
              <w:t>310</w:t>
            </w:r>
          </w:p>
        </w:tc>
      </w:tr>
    </w:tbl>
    <w:p w14:paraId="46C399AB" w14:textId="38F1D767" w:rsidR="00986A88" w:rsidRPr="00D63326" w:rsidRDefault="00986A8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vertAlign w:val="superscript"/>
        </w:rPr>
        <w:t>1</w:t>
      </w:r>
      <w:r w:rsidRPr="00D63326">
        <w:rPr>
          <w:rFonts w:asciiTheme="minorHAnsi" w:eastAsia="Times New Roman" w:hAnsiTheme="minorHAnsi" w:cstheme="minorHAnsi"/>
          <w:color w:val="auto"/>
          <w:szCs w:val="20"/>
        </w:rPr>
        <w:t>Amount of staff FTE devoted to access coordinator duties</w:t>
      </w:r>
    </w:p>
    <w:p w14:paraId="58EB1362" w14:textId="518C1196" w:rsidR="00986A88" w:rsidRPr="00D63326" w:rsidRDefault="00986A88" w:rsidP="001D05E8">
      <w:pPr>
        <w:spacing w:before="0"/>
        <w:rPr>
          <w:rFonts w:asciiTheme="minorHAnsi" w:eastAsia="Times New Roman" w:hAnsiTheme="minorHAnsi" w:cstheme="minorHAnsi"/>
          <w:color w:val="auto"/>
          <w:szCs w:val="20"/>
        </w:rPr>
      </w:pPr>
      <w:r w:rsidRPr="00D63326">
        <w:rPr>
          <w:rFonts w:asciiTheme="minorHAnsi" w:eastAsia="Times New Roman" w:hAnsiTheme="minorHAnsi" w:cstheme="minorHAnsi"/>
          <w:color w:val="auto"/>
          <w:szCs w:val="20"/>
          <w:vertAlign w:val="superscript"/>
        </w:rPr>
        <w:t>2</w:t>
      </w:r>
      <w:r w:rsidRPr="00D63326">
        <w:rPr>
          <w:rFonts w:asciiTheme="minorHAnsi" w:eastAsia="Times New Roman" w:hAnsiTheme="minorHAnsi" w:cstheme="minorHAnsi"/>
          <w:color w:val="auto"/>
          <w:szCs w:val="20"/>
        </w:rPr>
        <w:t>Students</w:t>
      </w:r>
      <w:r w:rsidR="00B47EF1">
        <w:rPr>
          <w:rFonts w:asciiTheme="minorHAnsi" w:eastAsia="Times New Roman" w:hAnsiTheme="minorHAnsi" w:cstheme="minorHAnsi"/>
          <w:color w:val="auto"/>
          <w:szCs w:val="20"/>
        </w:rPr>
        <w:t xml:space="preserve"> with </w:t>
      </w:r>
      <w:r w:rsidR="004A613B">
        <w:rPr>
          <w:rFonts w:asciiTheme="minorHAnsi" w:eastAsia="Times New Roman" w:hAnsiTheme="minorHAnsi" w:cstheme="minorHAnsi"/>
          <w:color w:val="auto"/>
          <w:szCs w:val="20"/>
        </w:rPr>
        <w:t>d</w:t>
      </w:r>
      <w:r w:rsidR="00B47EF1">
        <w:rPr>
          <w:rFonts w:asciiTheme="minorHAnsi" w:eastAsia="Times New Roman" w:hAnsiTheme="minorHAnsi" w:cstheme="minorHAnsi"/>
          <w:color w:val="auto"/>
          <w:szCs w:val="20"/>
        </w:rPr>
        <w:t>isabilities</w:t>
      </w:r>
      <w:r w:rsidRPr="00D63326">
        <w:rPr>
          <w:rFonts w:asciiTheme="minorHAnsi" w:eastAsia="Times New Roman" w:hAnsiTheme="minorHAnsi" w:cstheme="minorHAnsi"/>
          <w:color w:val="auto"/>
          <w:szCs w:val="20"/>
        </w:rPr>
        <w:t xml:space="preserve"> </w:t>
      </w:r>
      <w:r w:rsidR="004A613B">
        <w:rPr>
          <w:rFonts w:asciiTheme="minorHAnsi" w:eastAsia="Times New Roman" w:hAnsiTheme="minorHAnsi" w:cstheme="minorHAnsi"/>
          <w:color w:val="auto"/>
          <w:szCs w:val="20"/>
        </w:rPr>
        <w:t>s</w:t>
      </w:r>
      <w:r w:rsidRPr="00D63326">
        <w:rPr>
          <w:rFonts w:asciiTheme="minorHAnsi" w:eastAsia="Times New Roman" w:hAnsiTheme="minorHAnsi" w:cstheme="minorHAnsi"/>
          <w:color w:val="auto"/>
          <w:szCs w:val="20"/>
        </w:rPr>
        <w:t xml:space="preserve">erved/Access </w:t>
      </w:r>
      <w:r w:rsidR="004A613B">
        <w:rPr>
          <w:rFonts w:asciiTheme="minorHAnsi" w:eastAsia="Times New Roman" w:hAnsiTheme="minorHAnsi" w:cstheme="minorHAnsi"/>
          <w:color w:val="auto"/>
          <w:szCs w:val="20"/>
        </w:rPr>
        <w:t>c</w:t>
      </w:r>
      <w:r w:rsidRPr="00D63326">
        <w:rPr>
          <w:rFonts w:asciiTheme="minorHAnsi" w:eastAsia="Times New Roman" w:hAnsiTheme="minorHAnsi" w:cstheme="minorHAnsi"/>
          <w:color w:val="auto"/>
          <w:szCs w:val="20"/>
        </w:rPr>
        <w:t>oordinator FTE</w:t>
      </w:r>
    </w:p>
    <w:p w14:paraId="11EBDC17" w14:textId="77777777" w:rsidR="001D05E8" w:rsidRPr="00177D9A" w:rsidRDefault="001D05E8" w:rsidP="00177D9A">
      <w:pPr>
        <w:spacing w:before="0"/>
        <w:rPr>
          <w:rFonts w:ascii="Arial" w:eastAsia="Times New Roman" w:hAnsi="Arial" w:cs="Arial"/>
          <w:color w:val="auto"/>
          <w:szCs w:val="20"/>
        </w:rPr>
      </w:pPr>
    </w:p>
    <w:sectPr w:rsidR="001D05E8" w:rsidRPr="00177D9A" w:rsidSect="004138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63BB42" w14:textId="77777777" w:rsidR="00B75724" w:rsidRDefault="00B75724" w:rsidP="00C01136">
      <w:r>
        <w:separator/>
      </w:r>
    </w:p>
  </w:endnote>
  <w:endnote w:type="continuationSeparator" w:id="0">
    <w:p w14:paraId="629F7424" w14:textId="77777777" w:rsidR="00B75724" w:rsidRDefault="00B75724" w:rsidP="00C01136">
      <w:r>
        <w:continuationSeparator/>
      </w:r>
    </w:p>
  </w:endnote>
  <w:endnote w:type="continuationNotice" w:id="1">
    <w:p w14:paraId="5EFF27CF" w14:textId="77777777" w:rsidR="001D2FE2" w:rsidRDefault="001D2FE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Lato">
    <w:altName w:val="Segoe UI"/>
    <w:charset w:val="00"/>
    <w:family w:val="swiss"/>
    <w:pitch w:val="variable"/>
    <w:sig w:usb0="A00000AF" w:usb1="50006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ato Light">
    <w:charset w:val="00"/>
    <w:family w:val="swiss"/>
    <w:pitch w:val="variable"/>
    <w:sig w:usb0="A00000AF" w:usb1="50006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0A8F8" w14:textId="77777777" w:rsidR="001C35AC" w:rsidRPr="00C47DED" w:rsidRDefault="001C35AC" w:rsidP="00C47DED">
    <w:pPr>
      <w:pStyle w:val="Footer"/>
    </w:pPr>
    <w:r w:rsidRPr="00C47DED">
      <w:rPr>
        <w:noProof w:val="0"/>
      </w:rPr>
      <w:fldChar w:fldCharType="begin"/>
    </w:r>
    <w:r w:rsidRPr="00C47DED">
      <w:instrText xml:space="preserve"> PAGE   \* MERGEFORMAT </w:instrText>
    </w:r>
    <w:r w:rsidRPr="00C47DED">
      <w:rPr>
        <w:noProof w:val="0"/>
      </w:rPr>
      <w:fldChar w:fldCharType="separate"/>
    </w:r>
    <w:r w:rsidRPr="00C47DED">
      <w:t>2</w:t>
    </w:r>
    <w:r w:rsidRPr="00C47DE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E0B07" w14:textId="75D26DDF" w:rsidR="001C35AC" w:rsidRPr="00C01136" w:rsidRDefault="001C35AC" w:rsidP="00C47DED">
    <w:pPr>
      <w:pStyle w:val="Footer"/>
    </w:pPr>
    <w:r w:rsidRPr="00C01136">
      <w:rPr>
        <w:noProof w:val="0"/>
      </w:rPr>
      <w:fldChar w:fldCharType="begin"/>
    </w:r>
    <w:r w:rsidRPr="00C01136">
      <w:instrText xml:space="preserve"> PAGE   \* MERGEFORMAT </w:instrText>
    </w:r>
    <w:r w:rsidRPr="00C01136">
      <w:rPr>
        <w:noProof w:val="0"/>
      </w:rPr>
      <w:fldChar w:fldCharType="separate"/>
    </w:r>
    <w:r>
      <w:t>2</w:t>
    </w:r>
    <w:r w:rsidRPr="00C01136">
      <w:fldChar w:fldCharType="end"/>
    </w:r>
  </w:p>
  <w:p w14:paraId="4519D353" w14:textId="77777777" w:rsidR="001C35AC" w:rsidRDefault="001C35AC" w:rsidP="00C47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52BCE5" w14:textId="77777777" w:rsidR="00B75724" w:rsidRDefault="00B75724" w:rsidP="00C01136">
      <w:r>
        <w:separator/>
      </w:r>
    </w:p>
  </w:footnote>
  <w:footnote w:type="continuationSeparator" w:id="0">
    <w:p w14:paraId="4281E67D" w14:textId="77777777" w:rsidR="00B75724" w:rsidRDefault="00B75724" w:rsidP="00C01136">
      <w:r>
        <w:continuationSeparator/>
      </w:r>
    </w:p>
  </w:footnote>
  <w:footnote w:type="continuationNotice" w:id="1">
    <w:p w14:paraId="5F539617" w14:textId="77777777" w:rsidR="001D2FE2" w:rsidRDefault="001D2FE2">
      <w:pPr>
        <w:spacing w:before="0"/>
      </w:pPr>
    </w:p>
  </w:footnote>
  <w:footnote w:id="2">
    <w:p w14:paraId="5B372A53" w14:textId="4BE20AB8" w:rsidR="001C35AC" w:rsidRDefault="001C35AC" w:rsidP="00B45237">
      <w:pPr>
        <w:pStyle w:val="FootnoteText"/>
      </w:pPr>
      <w:r>
        <w:rPr>
          <w:rStyle w:val="FootnoteReference"/>
        </w:rPr>
        <w:footnoteRef/>
      </w:r>
      <w:r>
        <w:t>T</w:t>
      </w:r>
      <w:r w:rsidRPr="00B45237">
        <w:rPr>
          <w:rFonts w:asciiTheme="minorHAnsi" w:eastAsia="Open Sans" w:hAnsiTheme="minorHAnsi" w:cstheme="minorHAnsi"/>
          <w:color w:val="3C3C3C"/>
          <w:sz w:val="16"/>
          <w:szCs w:val="16"/>
        </w:rPr>
        <w:t xml:space="preserve">he caseload numbers in </w:t>
      </w:r>
      <w:r>
        <w:rPr>
          <w:rFonts w:asciiTheme="minorHAnsi" w:eastAsia="Open Sans" w:hAnsiTheme="minorHAnsi" w:cstheme="minorHAnsi"/>
          <w:color w:val="3C3C3C"/>
          <w:sz w:val="16"/>
          <w:szCs w:val="16"/>
        </w:rPr>
        <w:t>this UW System annual</w:t>
      </w:r>
      <w:r w:rsidRPr="00B45237">
        <w:rPr>
          <w:rFonts w:asciiTheme="minorHAnsi" w:eastAsia="Open Sans" w:hAnsiTheme="minorHAnsi" w:cstheme="minorHAnsi"/>
          <w:color w:val="3C3C3C"/>
          <w:sz w:val="16"/>
          <w:szCs w:val="16"/>
        </w:rPr>
        <w:t xml:space="preserve"> report reflect </w:t>
      </w:r>
      <w:r>
        <w:rPr>
          <w:rFonts w:asciiTheme="minorHAnsi" w:eastAsia="Open Sans" w:hAnsiTheme="minorHAnsi" w:cstheme="minorHAnsi"/>
          <w:color w:val="3C3C3C"/>
          <w:sz w:val="16"/>
          <w:szCs w:val="16"/>
        </w:rPr>
        <w:t xml:space="preserve">estimates of </w:t>
      </w:r>
      <w:r w:rsidRPr="00B45237">
        <w:rPr>
          <w:rFonts w:asciiTheme="minorHAnsi" w:eastAsia="Open Sans" w:hAnsiTheme="minorHAnsi" w:cstheme="minorHAnsi"/>
          <w:color w:val="3C3C3C"/>
          <w:sz w:val="16"/>
          <w:szCs w:val="16"/>
        </w:rPr>
        <w:t>the amount of FTE</w:t>
      </w:r>
      <w:r>
        <w:rPr>
          <w:rFonts w:asciiTheme="minorHAnsi" w:eastAsia="Open Sans" w:hAnsiTheme="minorHAnsi" w:cstheme="minorHAnsi"/>
          <w:color w:val="3C3C3C"/>
          <w:sz w:val="16"/>
          <w:szCs w:val="16"/>
        </w:rPr>
        <w:t xml:space="preserve"> staff</w:t>
      </w:r>
      <w:r w:rsidRPr="00B45237">
        <w:rPr>
          <w:rFonts w:asciiTheme="minorHAnsi" w:eastAsia="Open Sans" w:hAnsiTheme="minorHAnsi" w:cstheme="minorHAnsi"/>
          <w:color w:val="3C3C3C"/>
          <w:sz w:val="16"/>
          <w:szCs w:val="16"/>
        </w:rPr>
        <w:t xml:space="preserve"> dedicated to access coordinator duties divided by </w:t>
      </w:r>
      <w:r>
        <w:rPr>
          <w:rFonts w:asciiTheme="minorHAnsi" w:eastAsia="Open Sans" w:hAnsiTheme="minorHAnsi" w:cstheme="minorHAnsi"/>
          <w:color w:val="3C3C3C"/>
          <w:sz w:val="16"/>
          <w:szCs w:val="16"/>
        </w:rPr>
        <w:t xml:space="preserve">total </w:t>
      </w:r>
      <w:r w:rsidRPr="00B45237">
        <w:rPr>
          <w:rFonts w:asciiTheme="minorHAnsi" w:eastAsia="Open Sans" w:hAnsiTheme="minorHAnsi" w:cstheme="minorHAnsi"/>
          <w:color w:val="3C3C3C"/>
          <w:sz w:val="16"/>
          <w:szCs w:val="16"/>
        </w:rPr>
        <w:t>students served in a full year</w:t>
      </w:r>
      <w:r>
        <w:rPr>
          <w:rFonts w:asciiTheme="minorHAnsi" w:eastAsia="Open Sans" w:hAnsiTheme="minorHAnsi" w:cstheme="minorHAnsi"/>
          <w:color w:val="3C3C3C"/>
          <w:sz w:val="16"/>
          <w:szCs w:val="16"/>
        </w:rPr>
        <w:t xml:space="preserve">. The survey results reported in </w:t>
      </w:r>
      <w:r w:rsidRPr="00B45237">
        <w:rPr>
          <w:rFonts w:asciiTheme="minorHAnsi" w:eastAsia="Open Sans" w:hAnsiTheme="minorHAnsi" w:cstheme="minorHAnsi"/>
          <w:color w:val="3C3C3C"/>
          <w:sz w:val="16"/>
          <w:szCs w:val="16"/>
        </w:rPr>
        <w:t>Scott (2017)</w:t>
      </w:r>
      <w:r>
        <w:rPr>
          <w:rFonts w:asciiTheme="minorHAnsi" w:eastAsia="Open Sans" w:hAnsiTheme="minorHAnsi" w:cstheme="minorHAnsi"/>
          <w:color w:val="3C3C3C"/>
          <w:sz w:val="16"/>
          <w:szCs w:val="16"/>
        </w:rPr>
        <w:t xml:space="preserve"> reflect individual</w:t>
      </w:r>
      <w:r w:rsidRPr="00B45237">
        <w:rPr>
          <w:rFonts w:asciiTheme="minorHAnsi" w:eastAsia="Open Sans" w:hAnsiTheme="minorHAnsi" w:cstheme="minorHAnsi"/>
          <w:color w:val="3C3C3C"/>
          <w:sz w:val="16"/>
          <w:szCs w:val="16"/>
        </w:rPr>
        <w:t xml:space="preserve"> self-reports of the number of students served by </w:t>
      </w:r>
      <w:r>
        <w:rPr>
          <w:rFonts w:asciiTheme="minorHAnsi" w:eastAsia="Open Sans" w:hAnsiTheme="minorHAnsi" w:cstheme="minorHAnsi"/>
          <w:color w:val="3C3C3C"/>
          <w:sz w:val="16"/>
          <w:szCs w:val="16"/>
        </w:rPr>
        <w:t>each</w:t>
      </w:r>
      <w:r w:rsidRPr="00B45237">
        <w:rPr>
          <w:rFonts w:asciiTheme="minorHAnsi" w:eastAsia="Open Sans" w:hAnsiTheme="minorHAnsi" w:cstheme="minorHAnsi"/>
          <w:color w:val="3C3C3C"/>
          <w:sz w:val="16"/>
          <w:szCs w:val="16"/>
        </w:rPr>
        <w:t xml:space="preserve"> staff member in a single semester.</w:t>
      </w:r>
      <w:r>
        <w:rPr>
          <w:rFonts w:asciiTheme="minorHAnsi" w:eastAsia="Open Sans" w:hAnsiTheme="minorHAnsi" w:cstheme="minorHAnsi"/>
          <w:color w:val="3C3C3C"/>
          <w:sz w:val="16"/>
          <w:szCs w:val="16"/>
        </w:rPr>
        <w:t xml:space="preserve"> These differences impact both the numerator (number of students) and denominator (amount of staff) used for caseload calculations. In addition to the difference in time frame (</w:t>
      </w:r>
      <w:r w:rsidR="009015C0">
        <w:rPr>
          <w:rFonts w:asciiTheme="minorHAnsi" w:eastAsia="Open Sans" w:hAnsiTheme="minorHAnsi" w:cstheme="minorHAnsi"/>
          <w:color w:val="3C3C3C"/>
          <w:sz w:val="16"/>
          <w:szCs w:val="16"/>
        </w:rPr>
        <w:t xml:space="preserve">academic year vs. </w:t>
      </w:r>
      <w:r>
        <w:rPr>
          <w:rFonts w:asciiTheme="minorHAnsi" w:eastAsia="Open Sans" w:hAnsiTheme="minorHAnsi" w:cstheme="minorHAnsi"/>
          <w:color w:val="3C3C3C"/>
          <w:sz w:val="16"/>
          <w:szCs w:val="16"/>
        </w:rPr>
        <w:t xml:space="preserve">semester), our method takes into account staff members who may split their time between different roles, whereas the method from the national survey does not do this. These two differences likely contribute to </w:t>
      </w:r>
      <w:r w:rsidR="00B133D8">
        <w:rPr>
          <w:rFonts w:asciiTheme="minorHAnsi" w:eastAsia="Open Sans" w:hAnsiTheme="minorHAnsi" w:cstheme="minorHAnsi"/>
          <w:color w:val="3C3C3C"/>
          <w:sz w:val="16"/>
          <w:szCs w:val="16"/>
        </w:rPr>
        <w:t xml:space="preserve">different </w:t>
      </w:r>
      <w:r>
        <w:rPr>
          <w:rFonts w:asciiTheme="minorHAnsi" w:eastAsia="Open Sans" w:hAnsiTheme="minorHAnsi" w:cstheme="minorHAnsi"/>
          <w:color w:val="3C3C3C"/>
          <w:sz w:val="16"/>
          <w:szCs w:val="16"/>
        </w:rPr>
        <w:t xml:space="preserve">caseload </w:t>
      </w:r>
      <w:r w:rsidR="00B133D8">
        <w:rPr>
          <w:rFonts w:asciiTheme="minorHAnsi" w:eastAsia="Open Sans" w:hAnsiTheme="minorHAnsi" w:cstheme="minorHAnsi"/>
          <w:color w:val="3C3C3C"/>
          <w:sz w:val="16"/>
          <w:szCs w:val="16"/>
        </w:rPr>
        <w:t xml:space="preserve">averages in </w:t>
      </w:r>
      <w:r w:rsidR="00D83CCC">
        <w:rPr>
          <w:rFonts w:asciiTheme="minorHAnsi" w:eastAsia="Open Sans" w:hAnsiTheme="minorHAnsi" w:cstheme="minorHAnsi"/>
          <w:color w:val="3C3C3C"/>
          <w:sz w:val="16"/>
          <w:szCs w:val="16"/>
        </w:rPr>
        <w:t xml:space="preserve">this annual report compared to </w:t>
      </w:r>
      <w:r>
        <w:rPr>
          <w:rFonts w:asciiTheme="minorHAnsi" w:eastAsia="Open Sans" w:hAnsiTheme="minorHAnsi" w:cstheme="minorHAnsi"/>
          <w:color w:val="3C3C3C"/>
          <w:sz w:val="16"/>
          <w:szCs w:val="16"/>
        </w:rPr>
        <w:t>the Scott (2017) study.</w:t>
      </w:r>
    </w:p>
  </w:footnote>
  <w:footnote w:id="3">
    <w:p w14:paraId="1E862BA2" w14:textId="2E30CAA7" w:rsidR="001C35AC" w:rsidRPr="00B65411" w:rsidRDefault="001C35AC" w:rsidP="00D32009">
      <w:pPr>
        <w:pStyle w:val="CommentText"/>
        <w:rPr>
          <w:rFonts w:asciiTheme="minorHAnsi" w:hAnsiTheme="minorHAnsi" w:cstheme="minorHAnsi"/>
          <w:sz w:val="16"/>
          <w:szCs w:val="16"/>
        </w:rPr>
      </w:pPr>
      <w:r>
        <w:rPr>
          <w:rStyle w:val="FootnoteReference"/>
        </w:rPr>
        <w:footnoteRef/>
      </w:r>
      <w:r w:rsidRPr="00B65411">
        <w:rPr>
          <w:rFonts w:asciiTheme="minorHAnsi" w:hAnsiTheme="minorHAnsi" w:cstheme="minorHAnsi"/>
          <w:sz w:val="16"/>
          <w:szCs w:val="16"/>
        </w:rPr>
        <w:t xml:space="preserve">Many </w:t>
      </w:r>
      <w:r>
        <w:rPr>
          <w:rFonts w:asciiTheme="minorHAnsi" w:hAnsiTheme="minorHAnsi" w:cstheme="minorHAnsi"/>
          <w:sz w:val="16"/>
          <w:szCs w:val="16"/>
        </w:rPr>
        <w:t xml:space="preserve">disability services </w:t>
      </w:r>
      <w:r w:rsidRPr="00B65411">
        <w:rPr>
          <w:rFonts w:asciiTheme="minorHAnsi" w:hAnsiTheme="minorHAnsi" w:cstheme="minorHAnsi"/>
          <w:sz w:val="16"/>
          <w:szCs w:val="16"/>
        </w:rPr>
        <w:t xml:space="preserve">offices begin registering students at new student orientation in </w:t>
      </w:r>
      <w:r>
        <w:rPr>
          <w:rFonts w:asciiTheme="minorHAnsi" w:hAnsiTheme="minorHAnsi" w:cstheme="minorHAnsi"/>
          <w:sz w:val="16"/>
          <w:szCs w:val="16"/>
        </w:rPr>
        <w:t xml:space="preserve">the </w:t>
      </w:r>
      <w:r w:rsidRPr="00B65411">
        <w:rPr>
          <w:rFonts w:asciiTheme="minorHAnsi" w:hAnsiTheme="minorHAnsi" w:cstheme="minorHAnsi"/>
          <w:sz w:val="16"/>
          <w:szCs w:val="16"/>
        </w:rPr>
        <w:t>summer, and typically register the most students at the start of fall semester. Registration of students continues throughout the year as continuing students, transfers, and new students submit documentation and request services.</w:t>
      </w:r>
      <w:r>
        <w:rPr>
          <w:rFonts w:asciiTheme="minorHAnsi" w:hAnsiTheme="minorHAnsi" w:cstheme="minorHAnsi"/>
          <w:sz w:val="16"/>
          <w:szCs w:val="16"/>
        </w:rPr>
        <w:t xml:space="preserve"> </w:t>
      </w:r>
      <w:r w:rsidRPr="00B65411">
        <w:rPr>
          <w:rFonts w:asciiTheme="minorHAnsi" w:hAnsiTheme="minorHAnsi" w:cstheme="minorHAnsi"/>
          <w:sz w:val="16"/>
          <w:szCs w:val="16"/>
        </w:rPr>
        <w:t>Although this</w:t>
      </w:r>
      <w:r>
        <w:rPr>
          <w:rFonts w:asciiTheme="minorHAnsi" w:hAnsiTheme="minorHAnsi" w:cstheme="minorHAnsi"/>
          <w:sz w:val="16"/>
          <w:szCs w:val="16"/>
        </w:rPr>
        <w:t xml:space="preserve"> UW System annual</w:t>
      </w:r>
      <w:r w:rsidRPr="00B65411">
        <w:rPr>
          <w:rFonts w:asciiTheme="minorHAnsi" w:hAnsiTheme="minorHAnsi" w:cstheme="minorHAnsi"/>
          <w:sz w:val="16"/>
          <w:szCs w:val="16"/>
        </w:rPr>
        <w:t xml:space="preserve"> report does not include the number of prospective students, all campuses report that they meet with referrals from </w:t>
      </w:r>
      <w:r>
        <w:rPr>
          <w:rFonts w:asciiTheme="minorHAnsi" w:hAnsiTheme="minorHAnsi" w:cstheme="minorHAnsi"/>
          <w:sz w:val="16"/>
          <w:szCs w:val="16"/>
        </w:rPr>
        <w:t>a</w:t>
      </w:r>
      <w:r w:rsidRPr="00B65411">
        <w:rPr>
          <w:rFonts w:asciiTheme="minorHAnsi" w:hAnsiTheme="minorHAnsi" w:cstheme="minorHAnsi"/>
          <w:sz w:val="16"/>
          <w:szCs w:val="16"/>
        </w:rPr>
        <w:t xml:space="preserve">dmissions offices and high schools. This can impact enrollment when students are considering several campus applications. </w:t>
      </w:r>
      <w:r>
        <w:rPr>
          <w:rFonts w:asciiTheme="minorHAnsi" w:hAnsiTheme="minorHAnsi" w:cstheme="minorHAnsi"/>
          <w:sz w:val="16"/>
          <w:szCs w:val="16"/>
        </w:rPr>
        <w:t>Coordinators of Services for Students with Disabilities (CSSD) are</w:t>
      </w:r>
      <w:r w:rsidRPr="00B65411">
        <w:rPr>
          <w:rFonts w:asciiTheme="minorHAnsi" w:hAnsiTheme="minorHAnsi" w:cstheme="minorHAnsi"/>
          <w:sz w:val="16"/>
          <w:szCs w:val="16"/>
        </w:rPr>
        <w:t xml:space="preserve"> looking at tracking the number of prospective students for future reports.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F4B1F"/>
    <w:multiLevelType w:val="multilevel"/>
    <w:tmpl w:val="3B1E6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76E8D"/>
    <w:multiLevelType w:val="hybridMultilevel"/>
    <w:tmpl w:val="422AD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481FD6"/>
    <w:multiLevelType w:val="hybridMultilevel"/>
    <w:tmpl w:val="2C9E21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8C540E"/>
    <w:multiLevelType w:val="hybridMultilevel"/>
    <w:tmpl w:val="B6E4EA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6828DE"/>
    <w:multiLevelType w:val="hybridMultilevel"/>
    <w:tmpl w:val="2D36C9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B26EE7"/>
    <w:multiLevelType w:val="hybridMultilevel"/>
    <w:tmpl w:val="B68827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4078A4"/>
    <w:multiLevelType w:val="hybridMultilevel"/>
    <w:tmpl w:val="B19E96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F20C6"/>
    <w:multiLevelType w:val="hybridMultilevel"/>
    <w:tmpl w:val="E85C9486"/>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8" w15:restartNumberingAfterBreak="0">
    <w:nsid w:val="53DA1BA9"/>
    <w:multiLevelType w:val="hybridMultilevel"/>
    <w:tmpl w:val="42E84FB6"/>
    <w:lvl w:ilvl="0" w:tplc="8D101C7C">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E076D09"/>
    <w:multiLevelType w:val="hybridMultilevel"/>
    <w:tmpl w:val="799E0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
  </w:num>
  <w:num w:numId="4">
    <w:abstractNumId w:val="5"/>
  </w:num>
  <w:num w:numId="5">
    <w:abstractNumId w:val="2"/>
  </w:num>
  <w:num w:numId="6">
    <w:abstractNumId w:val="0"/>
  </w:num>
  <w:num w:numId="7">
    <w:abstractNumId w:val="1"/>
  </w:num>
  <w:num w:numId="8">
    <w:abstractNumId w:val="6"/>
  </w:num>
  <w:num w:numId="9">
    <w:abstractNumId w:val="3"/>
  </w:num>
  <w:num w:numId="10">
    <w:abstractNumId w:val="4"/>
  </w:num>
  <w:num w:numId="11">
    <w:abstractNumId w:val="7"/>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DB7"/>
    <w:rsid w:val="0000110E"/>
    <w:rsid w:val="0000295D"/>
    <w:rsid w:val="0000463B"/>
    <w:rsid w:val="00004AC6"/>
    <w:rsid w:val="000059BA"/>
    <w:rsid w:val="000065E8"/>
    <w:rsid w:val="000074CC"/>
    <w:rsid w:val="00010C73"/>
    <w:rsid w:val="00012D41"/>
    <w:rsid w:val="00014394"/>
    <w:rsid w:val="0002352A"/>
    <w:rsid w:val="00023C68"/>
    <w:rsid w:val="000257F8"/>
    <w:rsid w:val="00026715"/>
    <w:rsid w:val="00031823"/>
    <w:rsid w:val="000357F0"/>
    <w:rsid w:val="00036A1B"/>
    <w:rsid w:val="00041865"/>
    <w:rsid w:val="00042DAB"/>
    <w:rsid w:val="00044FDA"/>
    <w:rsid w:val="0004654A"/>
    <w:rsid w:val="00050804"/>
    <w:rsid w:val="000517F2"/>
    <w:rsid w:val="00052C63"/>
    <w:rsid w:val="00053C30"/>
    <w:rsid w:val="00056A08"/>
    <w:rsid w:val="00057AB4"/>
    <w:rsid w:val="00060E02"/>
    <w:rsid w:val="00064669"/>
    <w:rsid w:val="000726BF"/>
    <w:rsid w:val="00073794"/>
    <w:rsid w:val="0007484D"/>
    <w:rsid w:val="00074A76"/>
    <w:rsid w:val="00074B8E"/>
    <w:rsid w:val="00075CC0"/>
    <w:rsid w:val="00075D7A"/>
    <w:rsid w:val="00075E01"/>
    <w:rsid w:val="00076946"/>
    <w:rsid w:val="00077C68"/>
    <w:rsid w:val="00083169"/>
    <w:rsid w:val="00084289"/>
    <w:rsid w:val="000855FA"/>
    <w:rsid w:val="000860AD"/>
    <w:rsid w:val="000877F2"/>
    <w:rsid w:val="00091215"/>
    <w:rsid w:val="00093606"/>
    <w:rsid w:val="0009402F"/>
    <w:rsid w:val="00094756"/>
    <w:rsid w:val="00094AD9"/>
    <w:rsid w:val="00094CBD"/>
    <w:rsid w:val="00094F80"/>
    <w:rsid w:val="000A018C"/>
    <w:rsid w:val="000A1451"/>
    <w:rsid w:val="000A3516"/>
    <w:rsid w:val="000A72EC"/>
    <w:rsid w:val="000A73B9"/>
    <w:rsid w:val="000A7D4E"/>
    <w:rsid w:val="000B0D96"/>
    <w:rsid w:val="000B272B"/>
    <w:rsid w:val="000B3D7D"/>
    <w:rsid w:val="000B5A98"/>
    <w:rsid w:val="000C0673"/>
    <w:rsid w:val="000C48FC"/>
    <w:rsid w:val="000C52BF"/>
    <w:rsid w:val="000C5B70"/>
    <w:rsid w:val="000C5F20"/>
    <w:rsid w:val="000C7F61"/>
    <w:rsid w:val="000D392D"/>
    <w:rsid w:val="000D510F"/>
    <w:rsid w:val="000D53C3"/>
    <w:rsid w:val="000D5CAB"/>
    <w:rsid w:val="000E4C9D"/>
    <w:rsid w:val="000F0BF3"/>
    <w:rsid w:val="000F0BFC"/>
    <w:rsid w:val="000F5435"/>
    <w:rsid w:val="000F5F26"/>
    <w:rsid w:val="000F69F4"/>
    <w:rsid w:val="000F74B1"/>
    <w:rsid w:val="00100B8F"/>
    <w:rsid w:val="001024F9"/>
    <w:rsid w:val="00102C7B"/>
    <w:rsid w:val="001037CD"/>
    <w:rsid w:val="00110E0E"/>
    <w:rsid w:val="0011231B"/>
    <w:rsid w:val="00112F75"/>
    <w:rsid w:val="00113A7B"/>
    <w:rsid w:val="00114B1C"/>
    <w:rsid w:val="00117DF7"/>
    <w:rsid w:val="0012097A"/>
    <w:rsid w:val="00120FF9"/>
    <w:rsid w:val="00122B33"/>
    <w:rsid w:val="0012531D"/>
    <w:rsid w:val="00125E10"/>
    <w:rsid w:val="001261B0"/>
    <w:rsid w:val="00126A0C"/>
    <w:rsid w:val="001273BF"/>
    <w:rsid w:val="00131508"/>
    <w:rsid w:val="001346BB"/>
    <w:rsid w:val="00137A41"/>
    <w:rsid w:val="00140A84"/>
    <w:rsid w:val="00141531"/>
    <w:rsid w:val="001432A8"/>
    <w:rsid w:val="00143F01"/>
    <w:rsid w:val="00144175"/>
    <w:rsid w:val="00144A5B"/>
    <w:rsid w:val="00145223"/>
    <w:rsid w:val="00146B49"/>
    <w:rsid w:val="00150846"/>
    <w:rsid w:val="00150E7B"/>
    <w:rsid w:val="0015281F"/>
    <w:rsid w:val="00152EC0"/>
    <w:rsid w:val="00154CBB"/>
    <w:rsid w:val="00160C58"/>
    <w:rsid w:val="00160FEC"/>
    <w:rsid w:val="001618B6"/>
    <w:rsid w:val="001645E2"/>
    <w:rsid w:val="0016665B"/>
    <w:rsid w:val="001666DE"/>
    <w:rsid w:val="00166822"/>
    <w:rsid w:val="00166B0A"/>
    <w:rsid w:val="001708FB"/>
    <w:rsid w:val="00177D9A"/>
    <w:rsid w:val="001800D1"/>
    <w:rsid w:val="001807C5"/>
    <w:rsid w:val="001819C8"/>
    <w:rsid w:val="001821EE"/>
    <w:rsid w:val="00184DA7"/>
    <w:rsid w:val="001853EF"/>
    <w:rsid w:val="001864BE"/>
    <w:rsid w:val="00192BD7"/>
    <w:rsid w:val="001938C8"/>
    <w:rsid w:val="001939F9"/>
    <w:rsid w:val="001947FE"/>
    <w:rsid w:val="0019613F"/>
    <w:rsid w:val="00196CE8"/>
    <w:rsid w:val="00197435"/>
    <w:rsid w:val="00197AB3"/>
    <w:rsid w:val="001A28E2"/>
    <w:rsid w:val="001A2CFF"/>
    <w:rsid w:val="001A39B2"/>
    <w:rsid w:val="001A3A61"/>
    <w:rsid w:val="001A4BB5"/>
    <w:rsid w:val="001A5F8F"/>
    <w:rsid w:val="001B021F"/>
    <w:rsid w:val="001B32E8"/>
    <w:rsid w:val="001B5797"/>
    <w:rsid w:val="001B6615"/>
    <w:rsid w:val="001C01AF"/>
    <w:rsid w:val="001C2D16"/>
    <w:rsid w:val="001C35AC"/>
    <w:rsid w:val="001C3E5E"/>
    <w:rsid w:val="001C4927"/>
    <w:rsid w:val="001C4F26"/>
    <w:rsid w:val="001C6BC4"/>
    <w:rsid w:val="001D05E8"/>
    <w:rsid w:val="001D2FE2"/>
    <w:rsid w:val="001D49BA"/>
    <w:rsid w:val="001D5842"/>
    <w:rsid w:val="001E060C"/>
    <w:rsid w:val="001E4685"/>
    <w:rsid w:val="001E6731"/>
    <w:rsid w:val="001E7CDE"/>
    <w:rsid w:val="001F21A9"/>
    <w:rsid w:val="00200DE8"/>
    <w:rsid w:val="00201CF7"/>
    <w:rsid w:val="00202098"/>
    <w:rsid w:val="00204347"/>
    <w:rsid w:val="00204E67"/>
    <w:rsid w:val="002113F2"/>
    <w:rsid w:val="0021177E"/>
    <w:rsid w:val="00211F9C"/>
    <w:rsid w:val="002131F2"/>
    <w:rsid w:val="00214BE8"/>
    <w:rsid w:val="0021783E"/>
    <w:rsid w:val="0022085B"/>
    <w:rsid w:val="00220F40"/>
    <w:rsid w:val="00221B3A"/>
    <w:rsid w:val="002258D7"/>
    <w:rsid w:val="002267D6"/>
    <w:rsid w:val="00227259"/>
    <w:rsid w:val="00230272"/>
    <w:rsid w:val="00233DE3"/>
    <w:rsid w:val="00234749"/>
    <w:rsid w:val="002347BB"/>
    <w:rsid w:val="00234F7F"/>
    <w:rsid w:val="002369E8"/>
    <w:rsid w:val="00237C63"/>
    <w:rsid w:val="00237D9A"/>
    <w:rsid w:val="002426A0"/>
    <w:rsid w:val="00243FC6"/>
    <w:rsid w:val="0024530D"/>
    <w:rsid w:val="00245DFC"/>
    <w:rsid w:val="002473B7"/>
    <w:rsid w:val="00253658"/>
    <w:rsid w:val="00255CCA"/>
    <w:rsid w:val="00256812"/>
    <w:rsid w:val="0025693A"/>
    <w:rsid w:val="00257784"/>
    <w:rsid w:val="00263D1B"/>
    <w:rsid w:val="00267D3A"/>
    <w:rsid w:val="00270757"/>
    <w:rsid w:val="00273AEB"/>
    <w:rsid w:val="00274745"/>
    <w:rsid w:val="00275573"/>
    <w:rsid w:val="0028008F"/>
    <w:rsid w:val="002804CA"/>
    <w:rsid w:val="00282F94"/>
    <w:rsid w:val="00283246"/>
    <w:rsid w:val="0028647A"/>
    <w:rsid w:val="00290E7E"/>
    <w:rsid w:val="00290F3B"/>
    <w:rsid w:val="00292FB1"/>
    <w:rsid w:val="00293126"/>
    <w:rsid w:val="00293A88"/>
    <w:rsid w:val="00293ADC"/>
    <w:rsid w:val="00294FB3"/>
    <w:rsid w:val="00297525"/>
    <w:rsid w:val="002A0AD6"/>
    <w:rsid w:val="002A13E3"/>
    <w:rsid w:val="002A1A5B"/>
    <w:rsid w:val="002A333D"/>
    <w:rsid w:val="002A3A02"/>
    <w:rsid w:val="002A488D"/>
    <w:rsid w:val="002A5393"/>
    <w:rsid w:val="002A6440"/>
    <w:rsid w:val="002A70FB"/>
    <w:rsid w:val="002B6945"/>
    <w:rsid w:val="002C1B90"/>
    <w:rsid w:val="002C2158"/>
    <w:rsid w:val="002C43E2"/>
    <w:rsid w:val="002C4F31"/>
    <w:rsid w:val="002D0618"/>
    <w:rsid w:val="002D154F"/>
    <w:rsid w:val="002D4090"/>
    <w:rsid w:val="002D42E3"/>
    <w:rsid w:val="002D46F1"/>
    <w:rsid w:val="002D4F6B"/>
    <w:rsid w:val="002D684E"/>
    <w:rsid w:val="002E0C86"/>
    <w:rsid w:val="002E146B"/>
    <w:rsid w:val="002E40F4"/>
    <w:rsid w:val="002E5E75"/>
    <w:rsid w:val="002E756A"/>
    <w:rsid w:val="002E7723"/>
    <w:rsid w:val="002F0660"/>
    <w:rsid w:val="002F0676"/>
    <w:rsid w:val="002F0681"/>
    <w:rsid w:val="002F29E5"/>
    <w:rsid w:val="002F487A"/>
    <w:rsid w:val="002F58A6"/>
    <w:rsid w:val="002F5CC9"/>
    <w:rsid w:val="002F639F"/>
    <w:rsid w:val="003004A3"/>
    <w:rsid w:val="0030342B"/>
    <w:rsid w:val="00305672"/>
    <w:rsid w:val="00310CFC"/>
    <w:rsid w:val="0031438E"/>
    <w:rsid w:val="00314EA4"/>
    <w:rsid w:val="003164AE"/>
    <w:rsid w:val="00317F4A"/>
    <w:rsid w:val="003209DE"/>
    <w:rsid w:val="00321067"/>
    <w:rsid w:val="00322D95"/>
    <w:rsid w:val="003235C0"/>
    <w:rsid w:val="00324787"/>
    <w:rsid w:val="0033022F"/>
    <w:rsid w:val="0033199F"/>
    <w:rsid w:val="00333E37"/>
    <w:rsid w:val="00334141"/>
    <w:rsid w:val="00335070"/>
    <w:rsid w:val="00346C5B"/>
    <w:rsid w:val="00347A76"/>
    <w:rsid w:val="00351602"/>
    <w:rsid w:val="00352069"/>
    <w:rsid w:val="00352659"/>
    <w:rsid w:val="0035362C"/>
    <w:rsid w:val="00356395"/>
    <w:rsid w:val="003600AA"/>
    <w:rsid w:val="00360AEF"/>
    <w:rsid w:val="00360CDE"/>
    <w:rsid w:val="003625BC"/>
    <w:rsid w:val="003660E6"/>
    <w:rsid w:val="00367449"/>
    <w:rsid w:val="003717E1"/>
    <w:rsid w:val="0037335C"/>
    <w:rsid w:val="00374467"/>
    <w:rsid w:val="00377287"/>
    <w:rsid w:val="00382D9F"/>
    <w:rsid w:val="003835F7"/>
    <w:rsid w:val="003844BE"/>
    <w:rsid w:val="003845E3"/>
    <w:rsid w:val="00385D85"/>
    <w:rsid w:val="00386D85"/>
    <w:rsid w:val="00387611"/>
    <w:rsid w:val="00391FD8"/>
    <w:rsid w:val="00393002"/>
    <w:rsid w:val="00395FEC"/>
    <w:rsid w:val="00397315"/>
    <w:rsid w:val="0039752D"/>
    <w:rsid w:val="003A1C96"/>
    <w:rsid w:val="003A22EC"/>
    <w:rsid w:val="003A345B"/>
    <w:rsid w:val="003A3928"/>
    <w:rsid w:val="003A411C"/>
    <w:rsid w:val="003B01B7"/>
    <w:rsid w:val="003B0875"/>
    <w:rsid w:val="003B12B4"/>
    <w:rsid w:val="003B3F9B"/>
    <w:rsid w:val="003B556F"/>
    <w:rsid w:val="003B573B"/>
    <w:rsid w:val="003B7923"/>
    <w:rsid w:val="003B7C26"/>
    <w:rsid w:val="003C3160"/>
    <w:rsid w:val="003C41F0"/>
    <w:rsid w:val="003C4949"/>
    <w:rsid w:val="003C534C"/>
    <w:rsid w:val="003C758D"/>
    <w:rsid w:val="003C7EAE"/>
    <w:rsid w:val="003D1C6E"/>
    <w:rsid w:val="003D452A"/>
    <w:rsid w:val="003D69C9"/>
    <w:rsid w:val="003D6F19"/>
    <w:rsid w:val="003D76B2"/>
    <w:rsid w:val="003E4CB2"/>
    <w:rsid w:val="003E51F6"/>
    <w:rsid w:val="003E6ED4"/>
    <w:rsid w:val="003E71B2"/>
    <w:rsid w:val="003F06DC"/>
    <w:rsid w:val="003F0A1E"/>
    <w:rsid w:val="003F1157"/>
    <w:rsid w:val="003F1372"/>
    <w:rsid w:val="003F16ED"/>
    <w:rsid w:val="003F1AF5"/>
    <w:rsid w:val="003F7085"/>
    <w:rsid w:val="00400D11"/>
    <w:rsid w:val="00401075"/>
    <w:rsid w:val="00402772"/>
    <w:rsid w:val="004038FF"/>
    <w:rsid w:val="00407BB2"/>
    <w:rsid w:val="00411F74"/>
    <w:rsid w:val="00412B77"/>
    <w:rsid w:val="004130B3"/>
    <w:rsid w:val="0041319D"/>
    <w:rsid w:val="0041383B"/>
    <w:rsid w:val="0041413A"/>
    <w:rsid w:val="00416008"/>
    <w:rsid w:val="00416F64"/>
    <w:rsid w:val="004173FD"/>
    <w:rsid w:val="004178E8"/>
    <w:rsid w:val="00420021"/>
    <w:rsid w:val="00421C2C"/>
    <w:rsid w:val="004222B5"/>
    <w:rsid w:val="00423D00"/>
    <w:rsid w:val="0042607E"/>
    <w:rsid w:val="0042783A"/>
    <w:rsid w:val="004279BF"/>
    <w:rsid w:val="00430CA5"/>
    <w:rsid w:val="00431BB9"/>
    <w:rsid w:val="00435432"/>
    <w:rsid w:val="004367B9"/>
    <w:rsid w:val="0044195A"/>
    <w:rsid w:val="00443E6B"/>
    <w:rsid w:val="00444F41"/>
    <w:rsid w:val="00444FCE"/>
    <w:rsid w:val="00446847"/>
    <w:rsid w:val="00447A1B"/>
    <w:rsid w:val="00450700"/>
    <w:rsid w:val="00450B8B"/>
    <w:rsid w:val="004521D8"/>
    <w:rsid w:val="00456E80"/>
    <w:rsid w:val="004602A1"/>
    <w:rsid w:val="00460BD8"/>
    <w:rsid w:val="00462034"/>
    <w:rsid w:val="00462A75"/>
    <w:rsid w:val="004632BD"/>
    <w:rsid w:val="004645F4"/>
    <w:rsid w:val="00465CB3"/>
    <w:rsid w:val="00466810"/>
    <w:rsid w:val="00467F27"/>
    <w:rsid w:val="004701F7"/>
    <w:rsid w:val="004724CF"/>
    <w:rsid w:val="0047763D"/>
    <w:rsid w:val="004811B7"/>
    <w:rsid w:val="004847F5"/>
    <w:rsid w:val="004851D3"/>
    <w:rsid w:val="00485C48"/>
    <w:rsid w:val="004939D9"/>
    <w:rsid w:val="00494304"/>
    <w:rsid w:val="00494CB9"/>
    <w:rsid w:val="00496440"/>
    <w:rsid w:val="004965B2"/>
    <w:rsid w:val="004975A9"/>
    <w:rsid w:val="004A0EDF"/>
    <w:rsid w:val="004A1B57"/>
    <w:rsid w:val="004A613B"/>
    <w:rsid w:val="004A7A57"/>
    <w:rsid w:val="004B0634"/>
    <w:rsid w:val="004B14A4"/>
    <w:rsid w:val="004B2D71"/>
    <w:rsid w:val="004B30CB"/>
    <w:rsid w:val="004B4591"/>
    <w:rsid w:val="004B4919"/>
    <w:rsid w:val="004B5DF4"/>
    <w:rsid w:val="004B6556"/>
    <w:rsid w:val="004B76B5"/>
    <w:rsid w:val="004C0420"/>
    <w:rsid w:val="004C25C2"/>
    <w:rsid w:val="004C288C"/>
    <w:rsid w:val="004C31C9"/>
    <w:rsid w:val="004C452F"/>
    <w:rsid w:val="004C6382"/>
    <w:rsid w:val="004D235F"/>
    <w:rsid w:val="004D2D41"/>
    <w:rsid w:val="004D4117"/>
    <w:rsid w:val="004D4741"/>
    <w:rsid w:val="004D77C2"/>
    <w:rsid w:val="004D77D9"/>
    <w:rsid w:val="004E337E"/>
    <w:rsid w:val="004E33FB"/>
    <w:rsid w:val="004E3F8A"/>
    <w:rsid w:val="004E67DE"/>
    <w:rsid w:val="004E7D1F"/>
    <w:rsid w:val="004F17C4"/>
    <w:rsid w:val="004F1D63"/>
    <w:rsid w:val="004F27DC"/>
    <w:rsid w:val="004F5F99"/>
    <w:rsid w:val="004F6275"/>
    <w:rsid w:val="00500943"/>
    <w:rsid w:val="00501553"/>
    <w:rsid w:val="00503389"/>
    <w:rsid w:val="00504A13"/>
    <w:rsid w:val="00510B40"/>
    <w:rsid w:val="0051467E"/>
    <w:rsid w:val="00516A67"/>
    <w:rsid w:val="005235CD"/>
    <w:rsid w:val="005240D2"/>
    <w:rsid w:val="005255DC"/>
    <w:rsid w:val="0052611B"/>
    <w:rsid w:val="00526A03"/>
    <w:rsid w:val="00530448"/>
    <w:rsid w:val="00532075"/>
    <w:rsid w:val="00535C0C"/>
    <w:rsid w:val="005360CE"/>
    <w:rsid w:val="00536B9F"/>
    <w:rsid w:val="00537B67"/>
    <w:rsid w:val="00540D15"/>
    <w:rsid w:val="00541CC4"/>
    <w:rsid w:val="0054516A"/>
    <w:rsid w:val="00546761"/>
    <w:rsid w:val="00546F91"/>
    <w:rsid w:val="005506D9"/>
    <w:rsid w:val="005601DD"/>
    <w:rsid w:val="005617BA"/>
    <w:rsid w:val="0056182D"/>
    <w:rsid w:val="00561F3A"/>
    <w:rsid w:val="005624EE"/>
    <w:rsid w:val="00563A8E"/>
    <w:rsid w:val="00563D9E"/>
    <w:rsid w:val="0056487C"/>
    <w:rsid w:val="0056766A"/>
    <w:rsid w:val="005678AE"/>
    <w:rsid w:val="00570567"/>
    <w:rsid w:val="00570B8D"/>
    <w:rsid w:val="005751DA"/>
    <w:rsid w:val="005777EA"/>
    <w:rsid w:val="00580BD1"/>
    <w:rsid w:val="00582601"/>
    <w:rsid w:val="0058503E"/>
    <w:rsid w:val="00585C1D"/>
    <w:rsid w:val="00585D2F"/>
    <w:rsid w:val="00586636"/>
    <w:rsid w:val="00586FFE"/>
    <w:rsid w:val="0058718A"/>
    <w:rsid w:val="0058769E"/>
    <w:rsid w:val="00587D66"/>
    <w:rsid w:val="0059099F"/>
    <w:rsid w:val="00590E7E"/>
    <w:rsid w:val="005912B6"/>
    <w:rsid w:val="0059309D"/>
    <w:rsid w:val="0059483C"/>
    <w:rsid w:val="005A01EE"/>
    <w:rsid w:val="005A0731"/>
    <w:rsid w:val="005A46C5"/>
    <w:rsid w:val="005A608D"/>
    <w:rsid w:val="005A61B1"/>
    <w:rsid w:val="005B0895"/>
    <w:rsid w:val="005B2170"/>
    <w:rsid w:val="005B3975"/>
    <w:rsid w:val="005B4F2F"/>
    <w:rsid w:val="005B59EF"/>
    <w:rsid w:val="005B6053"/>
    <w:rsid w:val="005C08DD"/>
    <w:rsid w:val="005C0A0D"/>
    <w:rsid w:val="005C22E0"/>
    <w:rsid w:val="005C65C0"/>
    <w:rsid w:val="005C6F64"/>
    <w:rsid w:val="005D4F8D"/>
    <w:rsid w:val="005D5465"/>
    <w:rsid w:val="005E21F5"/>
    <w:rsid w:val="005E27EC"/>
    <w:rsid w:val="005E33FB"/>
    <w:rsid w:val="005E55B7"/>
    <w:rsid w:val="005E7DA0"/>
    <w:rsid w:val="005F2056"/>
    <w:rsid w:val="005F2221"/>
    <w:rsid w:val="005F31A2"/>
    <w:rsid w:val="005F4B95"/>
    <w:rsid w:val="005F6AA8"/>
    <w:rsid w:val="005F7953"/>
    <w:rsid w:val="00600AFA"/>
    <w:rsid w:val="00601811"/>
    <w:rsid w:val="006024BD"/>
    <w:rsid w:val="00604EB3"/>
    <w:rsid w:val="006054D6"/>
    <w:rsid w:val="006060D9"/>
    <w:rsid w:val="00606AAF"/>
    <w:rsid w:val="006102B2"/>
    <w:rsid w:val="00615605"/>
    <w:rsid w:val="00615EB5"/>
    <w:rsid w:val="00621B8D"/>
    <w:rsid w:val="00624881"/>
    <w:rsid w:val="00624A52"/>
    <w:rsid w:val="0062502F"/>
    <w:rsid w:val="006251C9"/>
    <w:rsid w:val="006264F3"/>
    <w:rsid w:val="00627AF8"/>
    <w:rsid w:val="0063074C"/>
    <w:rsid w:val="00631043"/>
    <w:rsid w:val="00631537"/>
    <w:rsid w:val="006342B7"/>
    <w:rsid w:val="006351FB"/>
    <w:rsid w:val="00637515"/>
    <w:rsid w:val="00643362"/>
    <w:rsid w:val="0064465C"/>
    <w:rsid w:val="00646F6D"/>
    <w:rsid w:val="006539E0"/>
    <w:rsid w:val="0065465F"/>
    <w:rsid w:val="006565E5"/>
    <w:rsid w:val="006608E1"/>
    <w:rsid w:val="00662B67"/>
    <w:rsid w:val="006634B8"/>
    <w:rsid w:val="00663ED4"/>
    <w:rsid w:val="00664A38"/>
    <w:rsid w:val="006663BB"/>
    <w:rsid w:val="0067018C"/>
    <w:rsid w:val="00671CDF"/>
    <w:rsid w:val="006743AC"/>
    <w:rsid w:val="006746AB"/>
    <w:rsid w:val="00676E54"/>
    <w:rsid w:val="00677B69"/>
    <w:rsid w:val="00680668"/>
    <w:rsid w:val="0068304B"/>
    <w:rsid w:val="0068515D"/>
    <w:rsid w:val="00685900"/>
    <w:rsid w:val="006878D9"/>
    <w:rsid w:val="00691EA8"/>
    <w:rsid w:val="00694724"/>
    <w:rsid w:val="00695B31"/>
    <w:rsid w:val="006962A9"/>
    <w:rsid w:val="006A03E9"/>
    <w:rsid w:val="006A083A"/>
    <w:rsid w:val="006A22B2"/>
    <w:rsid w:val="006A2F5D"/>
    <w:rsid w:val="006A686F"/>
    <w:rsid w:val="006B0352"/>
    <w:rsid w:val="006B5835"/>
    <w:rsid w:val="006C0BDD"/>
    <w:rsid w:val="006C13A4"/>
    <w:rsid w:val="006C155B"/>
    <w:rsid w:val="006C15E5"/>
    <w:rsid w:val="006C5A0B"/>
    <w:rsid w:val="006D052D"/>
    <w:rsid w:val="006D07E9"/>
    <w:rsid w:val="006D0F89"/>
    <w:rsid w:val="006D1285"/>
    <w:rsid w:val="006D1398"/>
    <w:rsid w:val="006D1F68"/>
    <w:rsid w:val="006D3F73"/>
    <w:rsid w:val="006D6F46"/>
    <w:rsid w:val="006D769F"/>
    <w:rsid w:val="006E2B20"/>
    <w:rsid w:val="006E2B28"/>
    <w:rsid w:val="006E573D"/>
    <w:rsid w:val="006E5932"/>
    <w:rsid w:val="006E6E09"/>
    <w:rsid w:val="006F037C"/>
    <w:rsid w:val="006F2B09"/>
    <w:rsid w:val="006F2FCF"/>
    <w:rsid w:val="006F4689"/>
    <w:rsid w:val="006F4FC8"/>
    <w:rsid w:val="006F7A1C"/>
    <w:rsid w:val="00700232"/>
    <w:rsid w:val="00700C19"/>
    <w:rsid w:val="00701DFC"/>
    <w:rsid w:val="007031E1"/>
    <w:rsid w:val="007035B1"/>
    <w:rsid w:val="00704513"/>
    <w:rsid w:val="00705598"/>
    <w:rsid w:val="007124CB"/>
    <w:rsid w:val="00713B38"/>
    <w:rsid w:val="00716006"/>
    <w:rsid w:val="0071771E"/>
    <w:rsid w:val="0072044C"/>
    <w:rsid w:val="00722BA8"/>
    <w:rsid w:val="00723781"/>
    <w:rsid w:val="007261AE"/>
    <w:rsid w:val="007271B9"/>
    <w:rsid w:val="00736234"/>
    <w:rsid w:val="007402FE"/>
    <w:rsid w:val="00741F21"/>
    <w:rsid w:val="007438D1"/>
    <w:rsid w:val="00743C19"/>
    <w:rsid w:val="00744D93"/>
    <w:rsid w:val="00745CBE"/>
    <w:rsid w:val="00745CD6"/>
    <w:rsid w:val="0075014C"/>
    <w:rsid w:val="00751061"/>
    <w:rsid w:val="0075205E"/>
    <w:rsid w:val="00757330"/>
    <w:rsid w:val="00757F67"/>
    <w:rsid w:val="007610AB"/>
    <w:rsid w:val="00765A2B"/>
    <w:rsid w:val="00766725"/>
    <w:rsid w:val="00767350"/>
    <w:rsid w:val="00767C63"/>
    <w:rsid w:val="00770222"/>
    <w:rsid w:val="0077189A"/>
    <w:rsid w:val="0077350A"/>
    <w:rsid w:val="00773FFD"/>
    <w:rsid w:val="00777D7F"/>
    <w:rsid w:val="007821C2"/>
    <w:rsid w:val="00782CF6"/>
    <w:rsid w:val="0078599D"/>
    <w:rsid w:val="00790FF7"/>
    <w:rsid w:val="00791292"/>
    <w:rsid w:val="007915A7"/>
    <w:rsid w:val="007916F3"/>
    <w:rsid w:val="00792AAF"/>
    <w:rsid w:val="00793409"/>
    <w:rsid w:val="00793AD7"/>
    <w:rsid w:val="00795925"/>
    <w:rsid w:val="00796F89"/>
    <w:rsid w:val="00797186"/>
    <w:rsid w:val="007A02B9"/>
    <w:rsid w:val="007A0561"/>
    <w:rsid w:val="007A16B4"/>
    <w:rsid w:val="007A38B0"/>
    <w:rsid w:val="007A3C7D"/>
    <w:rsid w:val="007B0E2E"/>
    <w:rsid w:val="007B2CF8"/>
    <w:rsid w:val="007B35AF"/>
    <w:rsid w:val="007B3D53"/>
    <w:rsid w:val="007B4D03"/>
    <w:rsid w:val="007B516B"/>
    <w:rsid w:val="007C0E26"/>
    <w:rsid w:val="007C2922"/>
    <w:rsid w:val="007C2CC6"/>
    <w:rsid w:val="007C796B"/>
    <w:rsid w:val="007D1B88"/>
    <w:rsid w:val="007D24D1"/>
    <w:rsid w:val="007D578F"/>
    <w:rsid w:val="007D5EFA"/>
    <w:rsid w:val="007E6AB9"/>
    <w:rsid w:val="007F1516"/>
    <w:rsid w:val="007F3B0B"/>
    <w:rsid w:val="007F4755"/>
    <w:rsid w:val="007F6447"/>
    <w:rsid w:val="007F7431"/>
    <w:rsid w:val="008034F7"/>
    <w:rsid w:val="00803FD6"/>
    <w:rsid w:val="00805B6D"/>
    <w:rsid w:val="00810EA5"/>
    <w:rsid w:val="008137EE"/>
    <w:rsid w:val="0081596D"/>
    <w:rsid w:val="00821C74"/>
    <w:rsid w:val="00822789"/>
    <w:rsid w:val="00822F5E"/>
    <w:rsid w:val="0082331A"/>
    <w:rsid w:val="0082348F"/>
    <w:rsid w:val="00825A97"/>
    <w:rsid w:val="00825F59"/>
    <w:rsid w:val="00827074"/>
    <w:rsid w:val="008302F2"/>
    <w:rsid w:val="00833730"/>
    <w:rsid w:val="0084080D"/>
    <w:rsid w:val="00841B79"/>
    <w:rsid w:val="00842EB2"/>
    <w:rsid w:val="0084703E"/>
    <w:rsid w:val="00847205"/>
    <w:rsid w:val="0084735A"/>
    <w:rsid w:val="00847F45"/>
    <w:rsid w:val="008500D8"/>
    <w:rsid w:val="0085409F"/>
    <w:rsid w:val="0085526A"/>
    <w:rsid w:val="00857CB9"/>
    <w:rsid w:val="00860BE1"/>
    <w:rsid w:val="00861DC0"/>
    <w:rsid w:val="00863BD2"/>
    <w:rsid w:val="008648D2"/>
    <w:rsid w:val="00864E4E"/>
    <w:rsid w:val="0086539D"/>
    <w:rsid w:val="0086588C"/>
    <w:rsid w:val="00867C72"/>
    <w:rsid w:val="00871783"/>
    <w:rsid w:val="00872139"/>
    <w:rsid w:val="0087445A"/>
    <w:rsid w:val="0087492F"/>
    <w:rsid w:val="00875C72"/>
    <w:rsid w:val="00876C13"/>
    <w:rsid w:val="008833ED"/>
    <w:rsid w:val="00885E02"/>
    <w:rsid w:val="00886467"/>
    <w:rsid w:val="00890B2A"/>
    <w:rsid w:val="0089716E"/>
    <w:rsid w:val="008A01A4"/>
    <w:rsid w:val="008A0C8C"/>
    <w:rsid w:val="008A2DD1"/>
    <w:rsid w:val="008A40D3"/>
    <w:rsid w:val="008B174B"/>
    <w:rsid w:val="008B681E"/>
    <w:rsid w:val="008B71C5"/>
    <w:rsid w:val="008B7F06"/>
    <w:rsid w:val="008C0A5F"/>
    <w:rsid w:val="008C27AA"/>
    <w:rsid w:val="008C353C"/>
    <w:rsid w:val="008C4996"/>
    <w:rsid w:val="008C542B"/>
    <w:rsid w:val="008C71D6"/>
    <w:rsid w:val="008C7230"/>
    <w:rsid w:val="008D2DEB"/>
    <w:rsid w:val="008D37C5"/>
    <w:rsid w:val="008D56D9"/>
    <w:rsid w:val="008D59C4"/>
    <w:rsid w:val="008D5C19"/>
    <w:rsid w:val="008D7AA5"/>
    <w:rsid w:val="008E0301"/>
    <w:rsid w:val="008E3038"/>
    <w:rsid w:val="008E3D40"/>
    <w:rsid w:val="008E5566"/>
    <w:rsid w:val="008E68BC"/>
    <w:rsid w:val="008F195A"/>
    <w:rsid w:val="008F2A22"/>
    <w:rsid w:val="008F2AB7"/>
    <w:rsid w:val="008F3275"/>
    <w:rsid w:val="008F4D15"/>
    <w:rsid w:val="008F52CE"/>
    <w:rsid w:val="008F55D9"/>
    <w:rsid w:val="008F675D"/>
    <w:rsid w:val="008F7063"/>
    <w:rsid w:val="00900153"/>
    <w:rsid w:val="009015C0"/>
    <w:rsid w:val="00901819"/>
    <w:rsid w:val="00902B4A"/>
    <w:rsid w:val="0090331B"/>
    <w:rsid w:val="00906ADA"/>
    <w:rsid w:val="00910ECA"/>
    <w:rsid w:val="009123C2"/>
    <w:rsid w:val="009129B9"/>
    <w:rsid w:val="0091329D"/>
    <w:rsid w:val="00913C61"/>
    <w:rsid w:val="00914846"/>
    <w:rsid w:val="00914DB7"/>
    <w:rsid w:val="00917B85"/>
    <w:rsid w:val="009235E9"/>
    <w:rsid w:val="00923786"/>
    <w:rsid w:val="00924BAB"/>
    <w:rsid w:val="009257DC"/>
    <w:rsid w:val="009266A0"/>
    <w:rsid w:val="00927714"/>
    <w:rsid w:val="00932954"/>
    <w:rsid w:val="00937F86"/>
    <w:rsid w:val="00940337"/>
    <w:rsid w:val="0094096D"/>
    <w:rsid w:val="00946CA8"/>
    <w:rsid w:val="00951037"/>
    <w:rsid w:val="00951C6D"/>
    <w:rsid w:val="0095200E"/>
    <w:rsid w:val="009537F0"/>
    <w:rsid w:val="00953918"/>
    <w:rsid w:val="00953F59"/>
    <w:rsid w:val="00957DF9"/>
    <w:rsid w:val="00960E71"/>
    <w:rsid w:val="009661CE"/>
    <w:rsid w:val="009702F2"/>
    <w:rsid w:val="0097066A"/>
    <w:rsid w:val="00971939"/>
    <w:rsid w:val="009724FF"/>
    <w:rsid w:val="009752E9"/>
    <w:rsid w:val="00977D07"/>
    <w:rsid w:val="00980E0D"/>
    <w:rsid w:val="009844F9"/>
    <w:rsid w:val="00984D05"/>
    <w:rsid w:val="009857D2"/>
    <w:rsid w:val="00986A88"/>
    <w:rsid w:val="009926CB"/>
    <w:rsid w:val="00993065"/>
    <w:rsid w:val="00995DE3"/>
    <w:rsid w:val="009A1E18"/>
    <w:rsid w:val="009A2C8D"/>
    <w:rsid w:val="009A306E"/>
    <w:rsid w:val="009A3877"/>
    <w:rsid w:val="009A6288"/>
    <w:rsid w:val="009A6793"/>
    <w:rsid w:val="009B416C"/>
    <w:rsid w:val="009B65FE"/>
    <w:rsid w:val="009B6C8D"/>
    <w:rsid w:val="009B7FC4"/>
    <w:rsid w:val="009C11C4"/>
    <w:rsid w:val="009C43DB"/>
    <w:rsid w:val="009C4D7A"/>
    <w:rsid w:val="009C546D"/>
    <w:rsid w:val="009C615D"/>
    <w:rsid w:val="009D0F39"/>
    <w:rsid w:val="009D0F54"/>
    <w:rsid w:val="009D20E3"/>
    <w:rsid w:val="009D36A2"/>
    <w:rsid w:val="009D40F5"/>
    <w:rsid w:val="009D6934"/>
    <w:rsid w:val="009D6E9C"/>
    <w:rsid w:val="009E0FDF"/>
    <w:rsid w:val="009E1905"/>
    <w:rsid w:val="009E7AC3"/>
    <w:rsid w:val="009E7C16"/>
    <w:rsid w:val="009E7C8B"/>
    <w:rsid w:val="009F0498"/>
    <w:rsid w:val="009F0F87"/>
    <w:rsid w:val="009F122D"/>
    <w:rsid w:val="00A0159C"/>
    <w:rsid w:val="00A01792"/>
    <w:rsid w:val="00A02189"/>
    <w:rsid w:val="00A02FC2"/>
    <w:rsid w:val="00A039E9"/>
    <w:rsid w:val="00A0539A"/>
    <w:rsid w:val="00A0566B"/>
    <w:rsid w:val="00A0722E"/>
    <w:rsid w:val="00A10908"/>
    <w:rsid w:val="00A10970"/>
    <w:rsid w:val="00A149D0"/>
    <w:rsid w:val="00A30DA1"/>
    <w:rsid w:val="00A310C1"/>
    <w:rsid w:val="00A32FE0"/>
    <w:rsid w:val="00A362BB"/>
    <w:rsid w:val="00A36739"/>
    <w:rsid w:val="00A4179B"/>
    <w:rsid w:val="00A418B0"/>
    <w:rsid w:val="00A42789"/>
    <w:rsid w:val="00A42BD6"/>
    <w:rsid w:val="00A433E7"/>
    <w:rsid w:val="00A435C0"/>
    <w:rsid w:val="00A43DFB"/>
    <w:rsid w:val="00A4624B"/>
    <w:rsid w:val="00A47EA5"/>
    <w:rsid w:val="00A50D24"/>
    <w:rsid w:val="00A54791"/>
    <w:rsid w:val="00A55ABE"/>
    <w:rsid w:val="00A55D29"/>
    <w:rsid w:val="00A55F02"/>
    <w:rsid w:val="00A56BCA"/>
    <w:rsid w:val="00A61780"/>
    <w:rsid w:val="00A643AA"/>
    <w:rsid w:val="00A644AF"/>
    <w:rsid w:val="00A64854"/>
    <w:rsid w:val="00A731E7"/>
    <w:rsid w:val="00A75446"/>
    <w:rsid w:val="00A77F6F"/>
    <w:rsid w:val="00A8410E"/>
    <w:rsid w:val="00A843A0"/>
    <w:rsid w:val="00A85528"/>
    <w:rsid w:val="00A877AA"/>
    <w:rsid w:val="00A87801"/>
    <w:rsid w:val="00A921FC"/>
    <w:rsid w:val="00A94236"/>
    <w:rsid w:val="00AA4095"/>
    <w:rsid w:val="00AA4573"/>
    <w:rsid w:val="00AA4B70"/>
    <w:rsid w:val="00AA71F3"/>
    <w:rsid w:val="00AB06DA"/>
    <w:rsid w:val="00AB1018"/>
    <w:rsid w:val="00AB19D9"/>
    <w:rsid w:val="00AB215B"/>
    <w:rsid w:val="00AB2482"/>
    <w:rsid w:val="00AB45B9"/>
    <w:rsid w:val="00AB4CBC"/>
    <w:rsid w:val="00AB50DD"/>
    <w:rsid w:val="00AB5C87"/>
    <w:rsid w:val="00AB5F59"/>
    <w:rsid w:val="00AC0DC6"/>
    <w:rsid w:val="00AC183F"/>
    <w:rsid w:val="00AC2360"/>
    <w:rsid w:val="00AC2880"/>
    <w:rsid w:val="00AC322B"/>
    <w:rsid w:val="00AC4E89"/>
    <w:rsid w:val="00AC53F5"/>
    <w:rsid w:val="00AC6600"/>
    <w:rsid w:val="00AD0457"/>
    <w:rsid w:val="00AD1760"/>
    <w:rsid w:val="00AD4796"/>
    <w:rsid w:val="00AD71BC"/>
    <w:rsid w:val="00AE00D0"/>
    <w:rsid w:val="00AE2EE0"/>
    <w:rsid w:val="00AE4073"/>
    <w:rsid w:val="00AE6A13"/>
    <w:rsid w:val="00AE6AAC"/>
    <w:rsid w:val="00AE70BA"/>
    <w:rsid w:val="00AF0064"/>
    <w:rsid w:val="00AF0792"/>
    <w:rsid w:val="00AF178B"/>
    <w:rsid w:val="00AF2039"/>
    <w:rsid w:val="00AF6433"/>
    <w:rsid w:val="00B02216"/>
    <w:rsid w:val="00B038F7"/>
    <w:rsid w:val="00B05A64"/>
    <w:rsid w:val="00B10500"/>
    <w:rsid w:val="00B11386"/>
    <w:rsid w:val="00B116C4"/>
    <w:rsid w:val="00B132AA"/>
    <w:rsid w:val="00B133D8"/>
    <w:rsid w:val="00B13DF2"/>
    <w:rsid w:val="00B1412E"/>
    <w:rsid w:val="00B15432"/>
    <w:rsid w:val="00B162B3"/>
    <w:rsid w:val="00B17C79"/>
    <w:rsid w:val="00B21A1C"/>
    <w:rsid w:val="00B260D3"/>
    <w:rsid w:val="00B26550"/>
    <w:rsid w:val="00B30111"/>
    <w:rsid w:val="00B31259"/>
    <w:rsid w:val="00B34A2F"/>
    <w:rsid w:val="00B34D0C"/>
    <w:rsid w:val="00B35014"/>
    <w:rsid w:val="00B350FA"/>
    <w:rsid w:val="00B36AA1"/>
    <w:rsid w:val="00B37626"/>
    <w:rsid w:val="00B4171C"/>
    <w:rsid w:val="00B43A55"/>
    <w:rsid w:val="00B45237"/>
    <w:rsid w:val="00B45DBB"/>
    <w:rsid w:val="00B466F6"/>
    <w:rsid w:val="00B47EF1"/>
    <w:rsid w:val="00B50467"/>
    <w:rsid w:val="00B50920"/>
    <w:rsid w:val="00B509E9"/>
    <w:rsid w:val="00B51D5F"/>
    <w:rsid w:val="00B52217"/>
    <w:rsid w:val="00B57F94"/>
    <w:rsid w:val="00B632AB"/>
    <w:rsid w:val="00B638D4"/>
    <w:rsid w:val="00B64999"/>
    <w:rsid w:val="00B64C24"/>
    <w:rsid w:val="00B64DC4"/>
    <w:rsid w:val="00B65411"/>
    <w:rsid w:val="00B656E7"/>
    <w:rsid w:val="00B662D9"/>
    <w:rsid w:val="00B6747B"/>
    <w:rsid w:val="00B67B83"/>
    <w:rsid w:val="00B71218"/>
    <w:rsid w:val="00B71EA5"/>
    <w:rsid w:val="00B75724"/>
    <w:rsid w:val="00B77A91"/>
    <w:rsid w:val="00B81056"/>
    <w:rsid w:val="00B81CCF"/>
    <w:rsid w:val="00B85D8F"/>
    <w:rsid w:val="00B86B69"/>
    <w:rsid w:val="00B87859"/>
    <w:rsid w:val="00B9111A"/>
    <w:rsid w:val="00B91AB4"/>
    <w:rsid w:val="00B92B46"/>
    <w:rsid w:val="00B93971"/>
    <w:rsid w:val="00B939AD"/>
    <w:rsid w:val="00B94F01"/>
    <w:rsid w:val="00B9583B"/>
    <w:rsid w:val="00B9636C"/>
    <w:rsid w:val="00B976F3"/>
    <w:rsid w:val="00BA1017"/>
    <w:rsid w:val="00BA3DCD"/>
    <w:rsid w:val="00BA4351"/>
    <w:rsid w:val="00BA4D3B"/>
    <w:rsid w:val="00BA646C"/>
    <w:rsid w:val="00BB175F"/>
    <w:rsid w:val="00BB1BF4"/>
    <w:rsid w:val="00BB22D9"/>
    <w:rsid w:val="00BB2FB5"/>
    <w:rsid w:val="00BB4FB3"/>
    <w:rsid w:val="00BB6AFA"/>
    <w:rsid w:val="00BC2D53"/>
    <w:rsid w:val="00BC3DE5"/>
    <w:rsid w:val="00BD04BD"/>
    <w:rsid w:val="00BD2696"/>
    <w:rsid w:val="00BD5DBA"/>
    <w:rsid w:val="00BD69A8"/>
    <w:rsid w:val="00BE2E0C"/>
    <w:rsid w:val="00BE527C"/>
    <w:rsid w:val="00BE5F32"/>
    <w:rsid w:val="00BE7A34"/>
    <w:rsid w:val="00BF00ED"/>
    <w:rsid w:val="00BF1E22"/>
    <w:rsid w:val="00BF46CF"/>
    <w:rsid w:val="00BF53DA"/>
    <w:rsid w:val="00BF5B13"/>
    <w:rsid w:val="00BF63CA"/>
    <w:rsid w:val="00C002BF"/>
    <w:rsid w:val="00C00596"/>
    <w:rsid w:val="00C00619"/>
    <w:rsid w:val="00C01136"/>
    <w:rsid w:val="00C0660D"/>
    <w:rsid w:val="00C0667A"/>
    <w:rsid w:val="00C06AD1"/>
    <w:rsid w:val="00C06FD5"/>
    <w:rsid w:val="00C12384"/>
    <w:rsid w:val="00C129AC"/>
    <w:rsid w:val="00C12D1B"/>
    <w:rsid w:val="00C14B72"/>
    <w:rsid w:val="00C15E25"/>
    <w:rsid w:val="00C16242"/>
    <w:rsid w:val="00C16EC0"/>
    <w:rsid w:val="00C20545"/>
    <w:rsid w:val="00C20C77"/>
    <w:rsid w:val="00C2122F"/>
    <w:rsid w:val="00C212CC"/>
    <w:rsid w:val="00C22C3C"/>
    <w:rsid w:val="00C2643A"/>
    <w:rsid w:val="00C30031"/>
    <w:rsid w:val="00C301B4"/>
    <w:rsid w:val="00C3031A"/>
    <w:rsid w:val="00C30839"/>
    <w:rsid w:val="00C31F22"/>
    <w:rsid w:val="00C41A0B"/>
    <w:rsid w:val="00C450A4"/>
    <w:rsid w:val="00C477E7"/>
    <w:rsid w:val="00C47DED"/>
    <w:rsid w:val="00C5089A"/>
    <w:rsid w:val="00C51879"/>
    <w:rsid w:val="00C530C3"/>
    <w:rsid w:val="00C53E29"/>
    <w:rsid w:val="00C6008C"/>
    <w:rsid w:val="00C604CF"/>
    <w:rsid w:val="00C6070A"/>
    <w:rsid w:val="00C61ABB"/>
    <w:rsid w:val="00C623F7"/>
    <w:rsid w:val="00C630F9"/>
    <w:rsid w:val="00C65028"/>
    <w:rsid w:val="00C651D0"/>
    <w:rsid w:val="00C65DFF"/>
    <w:rsid w:val="00C66440"/>
    <w:rsid w:val="00C67F95"/>
    <w:rsid w:val="00C71488"/>
    <w:rsid w:val="00C72AA9"/>
    <w:rsid w:val="00C73CCF"/>
    <w:rsid w:val="00C73DED"/>
    <w:rsid w:val="00C757A0"/>
    <w:rsid w:val="00C76219"/>
    <w:rsid w:val="00C7651B"/>
    <w:rsid w:val="00C80602"/>
    <w:rsid w:val="00C822CD"/>
    <w:rsid w:val="00C847DF"/>
    <w:rsid w:val="00C8759D"/>
    <w:rsid w:val="00C9033E"/>
    <w:rsid w:val="00C90419"/>
    <w:rsid w:val="00C90A8A"/>
    <w:rsid w:val="00C936BE"/>
    <w:rsid w:val="00C9436E"/>
    <w:rsid w:val="00C94D69"/>
    <w:rsid w:val="00CA1518"/>
    <w:rsid w:val="00CA3887"/>
    <w:rsid w:val="00CA4ABE"/>
    <w:rsid w:val="00CB131F"/>
    <w:rsid w:val="00CB3238"/>
    <w:rsid w:val="00CB3A84"/>
    <w:rsid w:val="00CB7544"/>
    <w:rsid w:val="00CC057C"/>
    <w:rsid w:val="00CC1476"/>
    <w:rsid w:val="00CC2A77"/>
    <w:rsid w:val="00CC2C05"/>
    <w:rsid w:val="00CC6525"/>
    <w:rsid w:val="00CC673D"/>
    <w:rsid w:val="00CC749C"/>
    <w:rsid w:val="00CC7955"/>
    <w:rsid w:val="00CD37B5"/>
    <w:rsid w:val="00CD4838"/>
    <w:rsid w:val="00CD4DFC"/>
    <w:rsid w:val="00CD5D59"/>
    <w:rsid w:val="00CE1663"/>
    <w:rsid w:val="00CE229F"/>
    <w:rsid w:val="00CE256E"/>
    <w:rsid w:val="00CE3F92"/>
    <w:rsid w:val="00CE7532"/>
    <w:rsid w:val="00CF36B6"/>
    <w:rsid w:val="00CF46CA"/>
    <w:rsid w:val="00D00CEC"/>
    <w:rsid w:val="00D01B62"/>
    <w:rsid w:val="00D0397E"/>
    <w:rsid w:val="00D03DDE"/>
    <w:rsid w:val="00D03EDD"/>
    <w:rsid w:val="00D046B1"/>
    <w:rsid w:val="00D04877"/>
    <w:rsid w:val="00D04D45"/>
    <w:rsid w:val="00D05077"/>
    <w:rsid w:val="00D07ABA"/>
    <w:rsid w:val="00D1005E"/>
    <w:rsid w:val="00D10F32"/>
    <w:rsid w:val="00D13DE9"/>
    <w:rsid w:val="00D148F9"/>
    <w:rsid w:val="00D20E36"/>
    <w:rsid w:val="00D212A3"/>
    <w:rsid w:val="00D215C6"/>
    <w:rsid w:val="00D2267B"/>
    <w:rsid w:val="00D22EB1"/>
    <w:rsid w:val="00D272CC"/>
    <w:rsid w:val="00D307F6"/>
    <w:rsid w:val="00D315AE"/>
    <w:rsid w:val="00D32009"/>
    <w:rsid w:val="00D3229E"/>
    <w:rsid w:val="00D32376"/>
    <w:rsid w:val="00D37354"/>
    <w:rsid w:val="00D373E7"/>
    <w:rsid w:val="00D41525"/>
    <w:rsid w:val="00D45365"/>
    <w:rsid w:val="00D47A75"/>
    <w:rsid w:val="00D51707"/>
    <w:rsid w:val="00D53148"/>
    <w:rsid w:val="00D551D8"/>
    <w:rsid w:val="00D5666F"/>
    <w:rsid w:val="00D57E6E"/>
    <w:rsid w:val="00D60C28"/>
    <w:rsid w:val="00D63326"/>
    <w:rsid w:val="00D642F6"/>
    <w:rsid w:val="00D664EF"/>
    <w:rsid w:val="00D665F5"/>
    <w:rsid w:val="00D670DD"/>
    <w:rsid w:val="00D71359"/>
    <w:rsid w:val="00D73955"/>
    <w:rsid w:val="00D75BB6"/>
    <w:rsid w:val="00D82ADC"/>
    <w:rsid w:val="00D83CCC"/>
    <w:rsid w:val="00D84022"/>
    <w:rsid w:val="00D8626A"/>
    <w:rsid w:val="00D865F6"/>
    <w:rsid w:val="00D86909"/>
    <w:rsid w:val="00D87AB4"/>
    <w:rsid w:val="00D900F9"/>
    <w:rsid w:val="00D90DCE"/>
    <w:rsid w:val="00D90FB6"/>
    <w:rsid w:val="00D918CF"/>
    <w:rsid w:val="00D93F30"/>
    <w:rsid w:val="00D94F79"/>
    <w:rsid w:val="00D97AED"/>
    <w:rsid w:val="00DA22DC"/>
    <w:rsid w:val="00DA3B86"/>
    <w:rsid w:val="00DA50D3"/>
    <w:rsid w:val="00DA5305"/>
    <w:rsid w:val="00DA6BB1"/>
    <w:rsid w:val="00DA6CC8"/>
    <w:rsid w:val="00DA6E5E"/>
    <w:rsid w:val="00DB0262"/>
    <w:rsid w:val="00DB0384"/>
    <w:rsid w:val="00DB047F"/>
    <w:rsid w:val="00DB216B"/>
    <w:rsid w:val="00DB2DF5"/>
    <w:rsid w:val="00DB43DC"/>
    <w:rsid w:val="00DB6979"/>
    <w:rsid w:val="00DC2B2F"/>
    <w:rsid w:val="00DC34B4"/>
    <w:rsid w:val="00DC3E95"/>
    <w:rsid w:val="00DD0975"/>
    <w:rsid w:val="00DD0AD6"/>
    <w:rsid w:val="00DD178C"/>
    <w:rsid w:val="00DD1C47"/>
    <w:rsid w:val="00DD3A1C"/>
    <w:rsid w:val="00DD54D9"/>
    <w:rsid w:val="00DD796B"/>
    <w:rsid w:val="00DD7F43"/>
    <w:rsid w:val="00DD7F63"/>
    <w:rsid w:val="00DE1FF2"/>
    <w:rsid w:val="00DE2CC6"/>
    <w:rsid w:val="00DE3178"/>
    <w:rsid w:val="00DE448E"/>
    <w:rsid w:val="00DE7499"/>
    <w:rsid w:val="00DF06A7"/>
    <w:rsid w:val="00DF1F78"/>
    <w:rsid w:val="00DF33BB"/>
    <w:rsid w:val="00DF35A1"/>
    <w:rsid w:val="00DF7FF6"/>
    <w:rsid w:val="00E005C5"/>
    <w:rsid w:val="00E01CBB"/>
    <w:rsid w:val="00E03D73"/>
    <w:rsid w:val="00E04DAE"/>
    <w:rsid w:val="00E0510D"/>
    <w:rsid w:val="00E054C9"/>
    <w:rsid w:val="00E05D54"/>
    <w:rsid w:val="00E13A25"/>
    <w:rsid w:val="00E14403"/>
    <w:rsid w:val="00E20CC3"/>
    <w:rsid w:val="00E243BA"/>
    <w:rsid w:val="00E2548C"/>
    <w:rsid w:val="00E350DF"/>
    <w:rsid w:val="00E35B86"/>
    <w:rsid w:val="00E35E92"/>
    <w:rsid w:val="00E35FC8"/>
    <w:rsid w:val="00E36E11"/>
    <w:rsid w:val="00E40686"/>
    <w:rsid w:val="00E42294"/>
    <w:rsid w:val="00E42836"/>
    <w:rsid w:val="00E455B5"/>
    <w:rsid w:val="00E470F1"/>
    <w:rsid w:val="00E51D9A"/>
    <w:rsid w:val="00E5234E"/>
    <w:rsid w:val="00E54191"/>
    <w:rsid w:val="00E54C28"/>
    <w:rsid w:val="00E54EB9"/>
    <w:rsid w:val="00E564D4"/>
    <w:rsid w:val="00E57E75"/>
    <w:rsid w:val="00E60569"/>
    <w:rsid w:val="00E627B5"/>
    <w:rsid w:val="00E63881"/>
    <w:rsid w:val="00E67341"/>
    <w:rsid w:val="00E7069B"/>
    <w:rsid w:val="00E71BA8"/>
    <w:rsid w:val="00E72BCF"/>
    <w:rsid w:val="00E75895"/>
    <w:rsid w:val="00E819D0"/>
    <w:rsid w:val="00E8425E"/>
    <w:rsid w:val="00E8433C"/>
    <w:rsid w:val="00E84962"/>
    <w:rsid w:val="00E8653D"/>
    <w:rsid w:val="00E91F45"/>
    <w:rsid w:val="00E92801"/>
    <w:rsid w:val="00E93579"/>
    <w:rsid w:val="00E9480E"/>
    <w:rsid w:val="00E95F4C"/>
    <w:rsid w:val="00EA04EB"/>
    <w:rsid w:val="00EA4265"/>
    <w:rsid w:val="00EB1959"/>
    <w:rsid w:val="00EB2C00"/>
    <w:rsid w:val="00EB2D2E"/>
    <w:rsid w:val="00EB3C16"/>
    <w:rsid w:val="00EB3CE4"/>
    <w:rsid w:val="00EB4807"/>
    <w:rsid w:val="00EB4D06"/>
    <w:rsid w:val="00EB5589"/>
    <w:rsid w:val="00EC01FB"/>
    <w:rsid w:val="00EC0BB5"/>
    <w:rsid w:val="00EC1870"/>
    <w:rsid w:val="00EC1940"/>
    <w:rsid w:val="00EC2BF4"/>
    <w:rsid w:val="00EC3EA3"/>
    <w:rsid w:val="00EC533D"/>
    <w:rsid w:val="00EC582A"/>
    <w:rsid w:val="00EC609E"/>
    <w:rsid w:val="00EC761B"/>
    <w:rsid w:val="00ED0209"/>
    <w:rsid w:val="00ED2155"/>
    <w:rsid w:val="00ED3FB3"/>
    <w:rsid w:val="00ED42B7"/>
    <w:rsid w:val="00ED4F27"/>
    <w:rsid w:val="00ED55C4"/>
    <w:rsid w:val="00ED6345"/>
    <w:rsid w:val="00EE0057"/>
    <w:rsid w:val="00EE29A5"/>
    <w:rsid w:val="00EE43EC"/>
    <w:rsid w:val="00EE4FE0"/>
    <w:rsid w:val="00EF2CC8"/>
    <w:rsid w:val="00EF439C"/>
    <w:rsid w:val="00EF4701"/>
    <w:rsid w:val="00EF5956"/>
    <w:rsid w:val="00EF6DA1"/>
    <w:rsid w:val="00F0139E"/>
    <w:rsid w:val="00F0306F"/>
    <w:rsid w:val="00F03461"/>
    <w:rsid w:val="00F038D6"/>
    <w:rsid w:val="00F0722E"/>
    <w:rsid w:val="00F16D18"/>
    <w:rsid w:val="00F17914"/>
    <w:rsid w:val="00F22E53"/>
    <w:rsid w:val="00F23C80"/>
    <w:rsid w:val="00F2407D"/>
    <w:rsid w:val="00F2547C"/>
    <w:rsid w:val="00F25901"/>
    <w:rsid w:val="00F26E97"/>
    <w:rsid w:val="00F31940"/>
    <w:rsid w:val="00F3344F"/>
    <w:rsid w:val="00F34578"/>
    <w:rsid w:val="00F35018"/>
    <w:rsid w:val="00F36B2C"/>
    <w:rsid w:val="00F40085"/>
    <w:rsid w:val="00F413AA"/>
    <w:rsid w:val="00F419D5"/>
    <w:rsid w:val="00F42F41"/>
    <w:rsid w:val="00F435F4"/>
    <w:rsid w:val="00F443E3"/>
    <w:rsid w:val="00F45100"/>
    <w:rsid w:val="00F46450"/>
    <w:rsid w:val="00F46A04"/>
    <w:rsid w:val="00F476E4"/>
    <w:rsid w:val="00F4777C"/>
    <w:rsid w:val="00F47D01"/>
    <w:rsid w:val="00F50BE6"/>
    <w:rsid w:val="00F5708F"/>
    <w:rsid w:val="00F578DE"/>
    <w:rsid w:val="00F60AEB"/>
    <w:rsid w:val="00F631A4"/>
    <w:rsid w:val="00F6494B"/>
    <w:rsid w:val="00F65C92"/>
    <w:rsid w:val="00F713B7"/>
    <w:rsid w:val="00F722B0"/>
    <w:rsid w:val="00F73319"/>
    <w:rsid w:val="00F74241"/>
    <w:rsid w:val="00F756DF"/>
    <w:rsid w:val="00F766B6"/>
    <w:rsid w:val="00F773B3"/>
    <w:rsid w:val="00F77783"/>
    <w:rsid w:val="00F80294"/>
    <w:rsid w:val="00F82ECB"/>
    <w:rsid w:val="00F831E3"/>
    <w:rsid w:val="00F83927"/>
    <w:rsid w:val="00F92764"/>
    <w:rsid w:val="00F93C14"/>
    <w:rsid w:val="00F95DC0"/>
    <w:rsid w:val="00F97D03"/>
    <w:rsid w:val="00FA14AD"/>
    <w:rsid w:val="00FA15E9"/>
    <w:rsid w:val="00FA66ED"/>
    <w:rsid w:val="00FB3D76"/>
    <w:rsid w:val="00FB4C6E"/>
    <w:rsid w:val="00FC0D1B"/>
    <w:rsid w:val="00FC0EF1"/>
    <w:rsid w:val="00FC640A"/>
    <w:rsid w:val="00FC6C37"/>
    <w:rsid w:val="00FD09CB"/>
    <w:rsid w:val="00FD0C18"/>
    <w:rsid w:val="00FD217B"/>
    <w:rsid w:val="00FE1952"/>
    <w:rsid w:val="00FE6775"/>
    <w:rsid w:val="00FF0708"/>
    <w:rsid w:val="00FF1642"/>
    <w:rsid w:val="00FF5E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A3C6C56"/>
  <w15:docId w15:val="{48865FFD-C7D9-4513-8303-E779E38A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Open Sans"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5CD"/>
    <w:pPr>
      <w:spacing w:before="160"/>
    </w:pPr>
    <w:rPr>
      <w:rFonts w:ascii="Open Sans" w:hAnsi="Open Sans"/>
      <w:color w:val="3C3C3C"/>
      <w:szCs w:val="22"/>
    </w:rPr>
  </w:style>
  <w:style w:type="paragraph" w:styleId="Heading1">
    <w:name w:val="heading 1"/>
    <w:basedOn w:val="Normal"/>
    <w:next w:val="Normal"/>
    <w:link w:val="Heading1Char"/>
    <w:uiPriority w:val="9"/>
    <w:qFormat/>
    <w:rsid w:val="00E819D0"/>
    <w:pPr>
      <w:keepNext/>
      <w:keepLines/>
      <w:spacing w:before="480"/>
      <w:outlineLvl w:val="0"/>
    </w:pPr>
    <w:rPr>
      <w:rFonts w:ascii="Lato" w:eastAsia="MS Mincho" w:hAnsi="Lato"/>
      <w:b/>
      <w:bCs/>
      <w:color w:val="auto"/>
      <w:sz w:val="32"/>
      <w:szCs w:val="32"/>
    </w:rPr>
  </w:style>
  <w:style w:type="paragraph" w:styleId="Heading2">
    <w:name w:val="heading 2"/>
    <w:basedOn w:val="Normal"/>
    <w:next w:val="Normal"/>
    <w:link w:val="Heading2Char"/>
    <w:autoRedefine/>
    <w:uiPriority w:val="9"/>
    <w:unhideWhenUsed/>
    <w:qFormat/>
    <w:rsid w:val="00177D9A"/>
    <w:pPr>
      <w:keepNext/>
      <w:keepLines/>
      <w:tabs>
        <w:tab w:val="left" w:pos="7786"/>
      </w:tabs>
      <w:spacing w:before="240" w:after="120"/>
      <w:outlineLvl w:val="1"/>
    </w:pPr>
    <w:rPr>
      <w:rFonts w:ascii="Lato" w:eastAsia="MS Mincho" w:hAnsi="Lato"/>
      <w:b/>
      <w:bCs/>
      <w:caps/>
      <w:color w:val="797979"/>
      <w:sz w:val="28"/>
      <w:szCs w:val="48"/>
    </w:rPr>
  </w:style>
  <w:style w:type="paragraph" w:styleId="Heading3">
    <w:name w:val="heading 3"/>
    <w:basedOn w:val="Normal"/>
    <w:next w:val="Normal"/>
    <w:link w:val="Heading3Char"/>
    <w:uiPriority w:val="9"/>
    <w:unhideWhenUsed/>
    <w:qFormat/>
    <w:rsid w:val="00563D9E"/>
    <w:pPr>
      <w:keepNext/>
      <w:keepLines/>
      <w:spacing w:before="40"/>
      <w:outlineLvl w:val="2"/>
    </w:pPr>
    <w:rPr>
      <w:rFonts w:asciiTheme="majorHAnsi" w:eastAsiaTheme="majorEastAsia" w:hAnsiTheme="majorHAnsi" w:cstheme="majorBidi"/>
      <w:color w:val="auto"/>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1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autoRedefine/>
    <w:uiPriority w:val="99"/>
    <w:unhideWhenUsed/>
    <w:qFormat/>
    <w:rsid w:val="00D307F6"/>
    <w:pPr>
      <w:tabs>
        <w:tab w:val="center" w:pos="4680"/>
        <w:tab w:val="right" w:pos="9360"/>
      </w:tabs>
    </w:pPr>
    <w:rPr>
      <w:rFonts w:eastAsia="Calibri"/>
      <w:i/>
      <w:color w:val="797979"/>
      <w:sz w:val="18"/>
    </w:rPr>
  </w:style>
  <w:style w:type="character" w:customStyle="1" w:styleId="HeaderChar">
    <w:name w:val="Header Char"/>
    <w:link w:val="Header"/>
    <w:uiPriority w:val="99"/>
    <w:rsid w:val="00D307F6"/>
    <w:rPr>
      <w:rFonts w:ascii="Open Sans" w:eastAsia="Calibri" w:hAnsi="Open Sans" w:cs="Times New Roman"/>
      <w:i/>
      <w:color w:val="797979"/>
      <w:sz w:val="18"/>
    </w:rPr>
  </w:style>
  <w:style w:type="paragraph" w:styleId="BalloonText">
    <w:name w:val="Balloon Text"/>
    <w:basedOn w:val="Normal"/>
    <w:link w:val="BalloonTextChar"/>
    <w:uiPriority w:val="99"/>
    <w:semiHidden/>
    <w:unhideWhenUsed/>
    <w:rsid w:val="00901819"/>
    <w:rPr>
      <w:rFonts w:ascii="Tahoma" w:hAnsi="Tahoma" w:cs="Tahoma"/>
      <w:color w:val="3C3C3C" w:themeColor="background1" w:themeShade="40"/>
      <w:sz w:val="16"/>
      <w:szCs w:val="16"/>
    </w:rPr>
  </w:style>
  <w:style w:type="character" w:customStyle="1" w:styleId="BalloonTextChar">
    <w:name w:val="Balloon Text Char"/>
    <w:link w:val="BalloonText"/>
    <w:uiPriority w:val="99"/>
    <w:semiHidden/>
    <w:rsid w:val="00901819"/>
    <w:rPr>
      <w:rFonts w:ascii="Tahoma" w:hAnsi="Tahoma" w:cs="Tahoma"/>
      <w:sz w:val="16"/>
      <w:szCs w:val="16"/>
    </w:rPr>
  </w:style>
  <w:style w:type="paragraph" w:styleId="Footer">
    <w:name w:val="footer"/>
    <w:basedOn w:val="Normal"/>
    <w:link w:val="FooterChar"/>
    <w:autoRedefine/>
    <w:uiPriority w:val="99"/>
    <w:unhideWhenUsed/>
    <w:qFormat/>
    <w:rsid w:val="00C47DED"/>
    <w:pPr>
      <w:tabs>
        <w:tab w:val="center" w:pos="4680"/>
        <w:tab w:val="right" w:pos="9360"/>
      </w:tabs>
      <w:jc w:val="center"/>
    </w:pPr>
    <w:rPr>
      <w:rFonts w:asciiTheme="minorHAnsi" w:hAnsiTheme="minorHAnsi" w:cstheme="minorHAnsi"/>
      <w:i/>
      <w:noProof/>
      <w:color w:val="auto"/>
      <w:sz w:val="18"/>
      <w:szCs w:val="18"/>
    </w:rPr>
  </w:style>
  <w:style w:type="character" w:customStyle="1" w:styleId="FooterChar">
    <w:name w:val="Footer Char"/>
    <w:link w:val="Footer"/>
    <w:uiPriority w:val="99"/>
    <w:rsid w:val="00C47DED"/>
    <w:rPr>
      <w:rFonts w:asciiTheme="minorHAnsi" w:hAnsiTheme="minorHAnsi" w:cstheme="minorHAnsi"/>
      <w:i/>
      <w:noProof/>
      <w:sz w:val="18"/>
      <w:szCs w:val="18"/>
    </w:rPr>
  </w:style>
  <w:style w:type="character" w:styleId="CommentReference">
    <w:name w:val="annotation reference"/>
    <w:uiPriority w:val="99"/>
    <w:semiHidden/>
    <w:unhideWhenUsed/>
    <w:rsid w:val="006F2FCF"/>
    <w:rPr>
      <w:sz w:val="16"/>
      <w:szCs w:val="16"/>
    </w:rPr>
  </w:style>
  <w:style w:type="paragraph" w:styleId="CommentText">
    <w:name w:val="annotation text"/>
    <w:basedOn w:val="Normal"/>
    <w:link w:val="CommentTextChar"/>
    <w:uiPriority w:val="99"/>
    <w:unhideWhenUsed/>
    <w:rsid w:val="006F2FCF"/>
    <w:pPr>
      <w:spacing w:after="160"/>
    </w:pPr>
    <w:rPr>
      <w:szCs w:val="20"/>
    </w:rPr>
  </w:style>
  <w:style w:type="character" w:customStyle="1" w:styleId="CommentTextChar">
    <w:name w:val="Comment Text Char"/>
    <w:link w:val="CommentText"/>
    <w:uiPriority w:val="99"/>
    <w:rsid w:val="006F2FCF"/>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6F2FCF"/>
    <w:pPr>
      <w:spacing w:after="0"/>
    </w:pPr>
    <w:rPr>
      <w:rFonts w:ascii="Arial" w:hAnsi="Arial"/>
      <w:b/>
      <w:bCs/>
      <w:color w:val="3C3C3C" w:themeColor="background1" w:themeShade="40"/>
    </w:rPr>
  </w:style>
  <w:style w:type="character" w:customStyle="1" w:styleId="CommentSubjectChar">
    <w:name w:val="Comment Subject Char"/>
    <w:link w:val="CommentSubject"/>
    <w:uiPriority w:val="99"/>
    <w:semiHidden/>
    <w:rsid w:val="006F2FCF"/>
    <w:rPr>
      <w:rFonts w:ascii="Open Sans" w:hAnsi="Open Sans"/>
      <w:b/>
      <w:bCs/>
      <w:sz w:val="20"/>
      <w:szCs w:val="20"/>
    </w:rPr>
  </w:style>
  <w:style w:type="character" w:customStyle="1" w:styleId="Heading1Char">
    <w:name w:val="Heading 1 Char"/>
    <w:link w:val="Heading1"/>
    <w:uiPriority w:val="9"/>
    <w:rsid w:val="00E819D0"/>
    <w:rPr>
      <w:rFonts w:ascii="Lato" w:eastAsia="MS Mincho" w:hAnsi="Lato"/>
      <w:b/>
      <w:bCs/>
      <w:sz w:val="32"/>
      <w:szCs w:val="32"/>
    </w:rPr>
  </w:style>
  <w:style w:type="paragraph" w:styleId="TOCHeading">
    <w:name w:val="TOC Heading"/>
    <w:basedOn w:val="Heading1"/>
    <w:next w:val="Normal"/>
    <w:uiPriority w:val="39"/>
    <w:unhideWhenUsed/>
    <w:qFormat/>
    <w:rsid w:val="00E36E11"/>
    <w:pPr>
      <w:spacing w:line="276" w:lineRule="auto"/>
      <w:outlineLvl w:val="9"/>
    </w:pPr>
    <w:rPr>
      <w:color w:val="720026"/>
      <w:sz w:val="28"/>
      <w:szCs w:val="28"/>
    </w:rPr>
  </w:style>
  <w:style w:type="paragraph" w:styleId="TOC1">
    <w:name w:val="toc 1"/>
    <w:basedOn w:val="Normal"/>
    <w:next w:val="Normal"/>
    <w:autoRedefine/>
    <w:uiPriority w:val="39"/>
    <w:unhideWhenUsed/>
    <w:rsid w:val="00E36E11"/>
    <w:pPr>
      <w:spacing w:before="120"/>
    </w:pPr>
    <w:rPr>
      <w:b/>
    </w:rPr>
  </w:style>
  <w:style w:type="paragraph" w:styleId="TOC2">
    <w:name w:val="toc 2"/>
    <w:basedOn w:val="Normal"/>
    <w:next w:val="Normal"/>
    <w:autoRedefine/>
    <w:uiPriority w:val="39"/>
    <w:unhideWhenUsed/>
    <w:rsid w:val="00202098"/>
    <w:pPr>
      <w:tabs>
        <w:tab w:val="right" w:leader="dot" w:pos="9350"/>
      </w:tabs>
    </w:pPr>
    <w:rPr>
      <w:i/>
    </w:rPr>
  </w:style>
  <w:style w:type="paragraph" w:styleId="TOC3">
    <w:name w:val="toc 3"/>
    <w:basedOn w:val="Normal"/>
    <w:next w:val="Normal"/>
    <w:autoRedefine/>
    <w:uiPriority w:val="39"/>
    <w:unhideWhenUsed/>
    <w:rsid w:val="00E36E11"/>
    <w:pPr>
      <w:ind w:left="440"/>
    </w:pPr>
  </w:style>
  <w:style w:type="paragraph" w:styleId="TOC4">
    <w:name w:val="toc 4"/>
    <w:basedOn w:val="Normal"/>
    <w:next w:val="Normal"/>
    <w:autoRedefine/>
    <w:uiPriority w:val="39"/>
    <w:semiHidden/>
    <w:unhideWhenUsed/>
    <w:rsid w:val="00E36E11"/>
    <w:pPr>
      <w:ind w:left="660"/>
    </w:pPr>
    <w:rPr>
      <w:szCs w:val="20"/>
    </w:rPr>
  </w:style>
  <w:style w:type="paragraph" w:styleId="TOC5">
    <w:name w:val="toc 5"/>
    <w:basedOn w:val="Normal"/>
    <w:next w:val="Normal"/>
    <w:autoRedefine/>
    <w:uiPriority w:val="39"/>
    <w:semiHidden/>
    <w:unhideWhenUsed/>
    <w:rsid w:val="00E36E11"/>
    <w:pPr>
      <w:ind w:left="880"/>
    </w:pPr>
    <w:rPr>
      <w:szCs w:val="20"/>
    </w:rPr>
  </w:style>
  <w:style w:type="paragraph" w:styleId="TOC6">
    <w:name w:val="toc 6"/>
    <w:basedOn w:val="Normal"/>
    <w:next w:val="Normal"/>
    <w:autoRedefine/>
    <w:uiPriority w:val="39"/>
    <w:semiHidden/>
    <w:unhideWhenUsed/>
    <w:rsid w:val="00E36E11"/>
    <w:pPr>
      <w:ind w:left="1100"/>
    </w:pPr>
    <w:rPr>
      <w:szCs w:val="20"/>
    </w:rPr>
  </w:style>
  <w:style w:type="paragraph" w:styleId="TOC7">
    <w:name w:val="toc 7"/>
    <w:basedOn w:val="Normal"/>
    <w:next w:val="Normal"/>
    <w:autoRedefine/>
    <w:uiPriority w:val="39"/>
    <w:semiHidden/>
    <w:unhideWhenUsed/>
    <w:rsid w:val="00E36E11"/>
    <w:pPr>
      <w:ind w:left="1320"/>
    </w:pPr>
    <w:rPr>
      <w:szCs w:val="20"/>
    </w:rPr>
  </w:style>
  <w:style w:type="paragraph" w:styleId="TOC8">
    <w:name w:val="toc 8"/>
    <w:basedOn w:val="Normal"/>
    <w:next w:val="Normal"/>
    <w:autoRedefine/>
    <w:uiPriority w:val="39"/>
    <w:semiHidden/>
    <w:unhideWhenUsed/>
    <w:rsid w:val="00E36E11"/>
    <w:pPr>
      <w:ind w:left="1540"/>
    </w:pPr>
    <w:rPr>
      <w:szCs w:val="20"/>
    </w:rPr>
  </w:style>
  <w:style w:type="paragraph" w:styleId="TOC9">
    <w:name w:val="toc 9"/>
    <w:basedOn w:val="Normal"/>
    <w:next w:val="Normal"/>
    <w:autoRedefine/>
    <w:uiPriority w:val="39"/>
    <w:semiHidden/>
    <w:unhideWhenUsed/>
    <w:rsid w:val="00E36E11"/>
    <w:pPr>
      <w:ind w:left="1760"/>
    </w:pPr>
    <w:rPr>
      <w:szCs w:val="20"/>
    </w:rPr>
  </w:style>
  <w:style w:type="paragraph" w:customStyle="1" w:styleId="CoverTitle">
    <w:name w:val="Cover Title"/>
    <w:basedOn w:val="Heading1"/>
    <w:autoRedefine/>
    <w:qFormat/>
    <w:rsid w:val="00D212A3"/>
    <w:pPr>
      <w:spacing w:after="120"/>
    </w:pPr>
    <w:rPr>
      <w:rFonts w:asciiTheme="minorHAnsi" w:hAnsiTheme="minorHAnsi" w:cstheme="minorHAnsi"/>
      <w:color w:val="990033"/>
      <w:sz w:val="44"/>
      <w:szCs w:val="44"/>
    </w:rPr>
  </w:style>
  <w:style w:type="paragraph" w:styleId="Subtitle">
    <w:name w:val="Subtitle"/>
    <w:basedOn w:val="Normal"/>
    <w:next w:val="Normal"/>
    <w:link w:val="SubtitleChar"/>
    <w:uiPriority w:val="11"/>
    <w:qFormat/>
    <w:rsid w:val="00D307F6"/>
    <w:pPr>
      <w:numPr>
        <w:ilvl w:val="1"/>
      </w:numPr>
    </w:pPr>
    <w:rPr>
      <w:rFonts w:ascii="Lato" w:eastAsia="MS Mincho" w:hAnsi="Lato"/>
      <w:i/>
      <w:iCs/>
      <w:color w:val="797979"/>
      <w:spacing w:val="15"/>
      <w:sz w:val="24"/>
      <w:szCs w:val="24"/>
    </w:rPr>
  </w:style>
  <w:style w:type="character" w:customStyle="1" w:styleId="SubtitleChar">
    <w:name w:val="Subtitle Char"/>
    <w:link w:val="Subtitle"/>
    <w:uiPriority w:val="11"/>
    <w:rsid w:val="00D307F6"/>
    <w:rPr>
      <w:rFonts w:ascii="Lato" w:eastAsia="MS Mincho" w:hAnsi="Lato" w:cs="Times New Roman"/>
      <w:i/>
      <w:iCs/>
      <w:color w:val="797979"/>
      <w:spacing w:val="15"/>
      <w:sz w:val="24"/>
      <w:szCs w:val="24"/>
    </w:rPr>
  </w:style>
  <w:style w:type="paragraph" w:customStyle="1" w:styleId="Coversubtitle">
    <w:name w:val="Cover subtitle"/>
    <w:basedOn w:val="Subtitle"/>
    <w:autoRedefine/>
    <w:qFormat/>
    <w:rsid w:val="00857CB9"/>
    <w:rPr>
      <w:rFonts w:asciiTheme="minorHAnsi" w:eastAsiaTheme="majorEastAsia" w:hAnsiTheme="minorHAnsi" w:cstheme="minorHAnsi"/>
      <w:noProof/>
      <w:color w:val="auto"/>
      <w:sz w:val="28"/>
      <w:szCs w:val="28"/>
    </w:rPr>
  </w:style>
  <w:style w:type="character" w:customStyle="1" w:styleId="Heading2Char">
    <w:name w:val="Heading 2 Char"/>
    <w:link w:val="Heading2"/>
    <w:uiPriority w:val="9"/>
    <w:rsid w:val="00177D9A"/>
    <w:rPr>
      <w:rFonts w:ascii="Lato" w:eastAsia="MS Mincho" w:hAnsi="Lato"/>
      <w:b/>
      <w:bCs/>
      <w:caps/>
      <w:color w:val="797979"/>
      <w:sz w:val="28"/>
      <w:szCs w:val="48"/>
    </w:rPr>
  </w:style>
  <w:style w:type="character" w:styleId="SubtleEmphasis">
    <w:name w:val="Subtle Emphasis"/>
    <w:uiPriority w:val="19"/>
    <w:qFormat/>
    <w:rsid w:val="00D307F6"/>
    <w:rPr>
      <w:i/>
      <w:iCs/>
      <w:color w:val="990033"/>
    </w:rPr>
  </w:style>
  <w:style w:type="character" w:styleId="IntenseEmphasis">
    <w:name w:val="Intense Emphasis"/>
    <w:uiPriority w:val="21"/>
    <w:qFormat/>
    <w:rsid w:val="00E005C5"/>
    <w:rPr>
      <w:rFonts w:ascii="Lato Light" w:hAnsi="Lato Light"/>
      <w:b w:val="0"/>
      <w:bCs/>
      <w:i/>
      <w:iCs/>
      <w:color w:val="990033" w:themeColor="accent1"/>
      <w:sz w:val="32"/>
    </w:rPr>
  </w:style>
  <w:style w:type="character" w:styleId="SubtleReference">
    <w:name w:val="Subtle Reference"/>
    <w:uiPriority w:val="31"/>
    <w:qFormat/>
    <w:rsid w:val="00D307F6"/>
    <w:rPr>
      <w:smallCaps/>
      <w:color w:val="990033"/>
      <w:u w:val="none"/>
    </w:rPr>
  </w:style>
  <w:style w:type="character" w:styleId="IntenseReference">
    <w:name w:val="Intense Reference"/>
    <w:uiPriority w:val="32"/>
    <w:qFormat/>
    <w:rsid w:val="00D307F6"/>
    <w:rPr>
      <w:rFonts w:ascii="Lato Light" w:hAnsi="Lato Light"/>
      <w:b w:val="0"/>
      <w:bCs/>
      <w:smallCaps/>
      <w:color w:val="990033"/>
      <w:spacing w:val="5"/>
      <w:sz w:val="36"/>
      <w:u w:val="none"/>
    </w:rPr>
  </w:style>
  <w:style w:type="character" w:styleId="BookTitle">
    <w:name w:val="Book Title"/>
    <w:uiPriority w:val="33"/>
    <w:qFormat/>
    <w:rsid w:val="00D307F6"/>
    <w:rPr>
      <w:b w:val="0"/>
      <w:bCs/>
      <w:smallCaps/>
      <w:color w:val="3C3C3C"/>
      <w:spacing w:val="5"/>
    </w:rPr>
  </w:style>
  <w:style w:type="character" w:styleId="Strong">
    <w:name w:val="Strong"/>
    <w:uiPriority w:val="22"/>
    <w:qFormat/>
    <w:rsid w:val="00D307F6"/>
    <w:rPr>
      <w:rFonts w:ascii="Open Sans" w:hAnsi="Open Sans"/>
      <w:b/>
      <w:bCs/>
      <w:i w:val="0"/>
      <w:color w:val="3C3C3C"/>
    </w:rPr>
  </w:style>
  <w:style w:type="paragraph" w:styleId="IntenseQuote">
    <w:name w:val="Intense Quote"/>
    <w:basedOn w:val="Normal"/>
    <w:next w:val="Normal"/>
    <w:link w:val="IntenseQuoteChar"/>
    <w:autoRedefine/>
    <w:uiPriority w:val="30"/>
    <w:qFormat/>
    <w:rsid w:val="00D307F6"/>
    <w:pPr>
      <w:pBdr>
        <w:bottom w:val="single" w:sz="2" w:space="4" w:color="797979"/>
      </w:pBdr>
      <w:spacing w:before="200" w:after="280"/>
      <w:ind w:left="936" w:right="936"/>
    </w:pPr>
    <w:rPr>
      <w:rFonts w:ascii="Lato Light" w:hAnsi="Lato Light"/>
      <w:bCs/>
      <w:i/>
      <w:iCs/>
      <w:color w:val="990033"/>
      <w:sz w:val="28"/>
    </w:rPr>
  </w:style>
  <w:style w:type="character" w:customStyle="1" w:styleId="IntenseQuoteChar">
    <w:name w:val="Intense Quote Char"/>
    <w:link w:val="IntenseQuote"/>
    <w:uiPriority w:val="30"/>
    <w:rsid w:val="00D307F6"/>
    <w:rPr>
      <w:rFonts w:ascii="Lato Light" w:hAnsi="Lato Light"/>
      <w:bCs/>
      <w:i/>
      <w:iCs/>
      <w:color w:val="990033"/>
      <w:sz w:val="28"/>
    </w:rPr>
  </w:style>
  <w:style w:type="paragraph" w:styleId="Title">
    <w:name w:val="Title"/>
    <w:basedOn w:val="Normal"/>
    <w:next w:val="Normal"/>
    <w:link w:val="TitleChar"/>
    <w:uiPriority w:val="10"/>
    <w:qFormat/>
    <w:rsid w:val="00863BD2"/>
    <w:pPr>
      <w:pBdr>
        <w:bottom w:val="single" w:sz="8" w:space="4" w:color="990033"/>
      </w:pBdr>
      <w:spacing w:before="0" w:after="300"/>
      <w:contextualSpacing/>
    </w:pPr>
    <w:rPr>
      <w:rFonts w:ascii="Lato" w:eastAsia="MS Mincho" w:hAnsi="Lato"/>
      <w:color w:val="2F2F2F"/>
      <w:spacing w:val="5"/>
      <w:kern w:val="28"/>
      <w:sz w:val="52"/>
      <w:szCs w:val="52"/>
    </w:rPr>
  </w:style>
  <w:style w:type="character" w:customStyle="1" w:styleId="TitleChar">
    <w:name w:val="Title Char"/>
    <w:link w:val="Title"/>
    <w:uiPriority w:val="10"/>
    <w:rsid w:val="00863BD2"/>
    <w:rPr>
      <w:rFonts w:ascii="Lato" w:eastAsia="MS Mincho" w:hAnsi="Lato" w:cs="Times New Roman"/>
      <w:color w:val="2F2F2F"/>
      <w:spacing w:val="5"/>
      <w:kern w:val="28"/>
      <w:sz w:val="52"/>
      <w:szCs w:val="52"/>
    </w:rPr>
  </w:style>
  <w:style w:type="paragraph" w:styleId="ListParagraph">
    <w:name w:val="List Paragraph"/>
    <w:basedOn w:val="Normal"/>
    <w:uiPriority w:val="34"/>
    <w:qFormat/>
    <w:rsid w:val="003F0A1E"/>
    <w:pPr>
      <w:spacing w:before="0"/>
      <w:ind w:left="720"/>
    </w:pPr>
    <w:rPr>
      <w:rFonts w:ascii="Calibri" w:eastAsia="Calibri" w:hAnsi="Calibri" w:cs="Calibri"/>
      <w:color w:val="auto"/>
      <w:sz w:val="22"/>
    </w:rPr>
  </w:style>
  <w:style w:type="paragraph" w:styleId="NoSpacing">
    <w:name w:val="No Spacing"/>
    <w:uiPriority w:val="1"/>
    <w:qFormat/>
    <w:rsid w:val="003F0A1E"/>
    <w:rPr>
      <w:rFonts w:ascii="Calibri" w:eastAsia="Calibri" w:hAnsi="Calibri"/>
      <w:sz w:val="22"/>
      <w:szCs w:val="22"/>
    </w:rPr>
  </w:style>
  <w:style w:type="paragraph" w:styleId="FootnoteText">
    <w:name w:val="footnote text"/>
    <w:basedOn w:val="Normal"/>
    <w:link w:val="FootnoteTextChar"/>
    <w:uiPriority w:val="99"/>
    <w:semiHidden/>
    <w:unhideWhenUsed/>
    <w:rsid w:val="003F0A1E"/>
    <w:pPr>
      <w:spacing w:before="0"/>
    </w:pPr>
    <w:rPr>
      <w:rFonts w:ascii="Calibri" w:eastAsia="Calibri" w:hAnsi="Calibri"/>
      <w:color w:val="auto"/>
      <w:szCs w:val="20"/>
    </w:rPr>
  </w:style>
  <w:style w:type="character" w:customStyle="1" w:styleId="FootnoteTextChar">
    <w:name w:val="Footnote Text Char"/>
    <w:basedOn w:val="DefaultParagraphFont"/>
    <w:link w:val="FootnoteText"/>
    <w:uiPriority w:val="99"/>
    <w:semiHidden/>
    <w:rsid w:val="003F0A1E"/>
    <w:rPr>
      <w:rFonts w:ascii="Calibri" w:eastAsia="Calibri" w:hAnsi="Calibri"/>
    </w:rPr>
  </w:style>
  <w:style w:type="character" w:styleId="FootnoteReference">
    <w:name w:val="footnote reference"/>
    <w:uiPriority w:val="99"/>
    <w:semiHidden/>
    <w:unhideWhenUsed/>
    <w:rsid w:val="003F0A1E"/>
    <w:rPr>
      <w:vertAlign w:val="superscript"/>
    </w:rPr>
  </w:style>
  <w:style w:type="paragraph" w:styleId="NormalWeb">
    <w:name w:val="Normal (Web)"/>
    <w:basedOn w:val="Normal"/>
    <w:uiPriority w:val="99"/>
    <w:semiHidden/>
    <w:unhideWhenUsed/>
    <w:rsid w:val="008500D8"/>
    <w:pPr>
      <w:spacing w:before="100" w:beforeAutospacing="1" w:after="100" w:afterAutospacing="1"/>
    </w:pPr>
    <w:rPr>
      <w:rFonts w:ascii="Times New Roman" w:eastAsia="Times New Roman" w:hAnsi="Times New Roman"/>
      <w:color w:val="auto"/>
      <w:sz w:val="24"/>
      <w:szCs w:val="24"/>
    </w:rPr>
  </w:style>
  <w:style w:type="character" w:styleId="Hyperlink">
    <w:name w:val="Hyperlink"/>
    <w:uiPriority w:val="99"/>
    <w:unhideWhenUsed/>
    <w:rsid w:val="008500D8"/>
    <w:rPr>
      <w:color w:val="0000FF"/>
      <w:u w:val="single"/>
    </w:rPr>
  </w:style>
  <w:style w:type="character" w:styleId="Emphasis">
    <w:name w:val="Emphasis"/>
    <w:uiPriority w:val="20"/>
    <w:qFormat/>
    <w:rsid w:val="008500D8"/>
    <w:rPr>
      <w:i/>
      <w:iCs/>
    </w:rPr>
  </w:style>
  <w:style w:type="character" w:customStyle="1" w:styleId="Heading3Char">
    <w:name w:val="Heading 3 Char"/>
    <w:basedOn w:val="DefaultParagraphFont"/>
    <w:link w:val="Heading3"/>
    <w:uiPriority w:val="9"/>
    <w:rsid w:val="00563D9E"/>
    <w:rPr>
      <w:rFonts w:asciiTheme="majorHAnsi" w:eastAsiaTheme="majorEastAsia" w:hAnsiTheme="majorHAnsi" w:cstheme="majorBidi"/>
      <w:sz w:val="24"/>
      <w:szCs w:val="24"/>
      <w:u w:val="single"/>
    </w:rPr>
  </w:style>
  <w:style w:type="character" w:styleId="UnresolvedMention">
    <w:name w:val="Unresolved Mention"/>
    <w:basedOn w:val="DefaultParagraphFont"/>
    <w:uiPriority w:val="99"/>
    <w:semiHidden/>
    <w:unhideWhenUsed/>
    <w:rsid w:val="00F22E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5940">
      <w:bodyDiv w:val="1"/>
      <w:marLeft w:val="0"/>
      <w:marRight w:val="0"/>
      <w:marTop w:val="0"/>
      <w:marBottom w:val="0"/>
      <w:divBdr>
        <w:top w:val="none" w:sz="0" w:space="0" w:color="auto"/>
        <w:left w:val="none" w:sz="0" w:space="0" w:color="auto"/>
        <w:bottom w:val="none" w:sz="0" w:space="0" w:color="auto"/>
        <w:right w:val="none" w:sz="0" w:space="0" w:color="auto"/>
      </w:divBdr>
    </w:div>
    <w:div w:id="13653697">
      <w:bodyDiv w:val="1"/>
      <w:marLeft w:val="0"/>
      <w:marRight w:val="0"/>
      <w:marTop w:val="0"/>
      <w:marBottom w:val="0"/>
      <w:divBdr>
        <w:top w:val="none" w:sz="0" w:space="0" w:color="auto"/>
        <w:left w:val="none" w:sz="0" w:space="0" w:color="auto"/>
        <w:bottom w:val="none" w:sz="0" w:space="0" w:color="auto"/>
        <w:right w:val="none" w:sz="0" w:space="0" w:color="auto"/>
      </w:divBdr>
    </w:div>
    <w:div w:id="325473641">
      <w:bodyDiv w:val="1"/>
      <w:marLeft w:val="0"/>
      <w:marRight w:val="0"/>
      <w:marTop w:val="0"/>
      <w:marBottom w:val="0"/>
      <w:divBdr>
        <w:top w:val="none" w:sz="0" w:space="0" w:color="auto"/>
        <w:left w:val="none" w:sz="0" w:space="0" w:color="auto"/>
        <w:bottom w:val="none" w:sz="0" w:space="0" w:color="auto"/>
        <w:right w:val="none" w:sz="0" w:space="0" w:color="auto"/>
      </w:divBdr>
    </w:div>
    <w:div w:id="397097473">
      <w:bodyDiv w:val="1"/>
      <w:marLeft w:val="0"/>
      <w:marRight w:val="0"/>
      <w:marTop w:val="0"/>
      <w:marBottom w:val="0"/>
      <w:divBdr>
        <w:top w:val="none" w:sz="0" w:space="0" w:color="auto"/>
        <w:left w:val="none" w:sz="0" w:space="0" w:color="auto"/>
        <w:bottom w:val="none" w:sz="0" w:space="0" w:color="auto"/>
        <w:right w:val="none" w:sz="0" w:space="0" w:color="auto"/>
      </w:divBdr>
      <w:divsChild>
        <w:div w:id="1122312223">
          <w:marLeft w:val="0"/>
          <w:marRight w:val="0"/>
          <w:marTop w:val="0"/>
          <w:marBottom w:val="0"/>
          <w:divBdr>
            <w:top w:val="none" w:sz="0" w:space="0" w:color="auto"/>
            <w:left w:val="none" w:sz="0" w:space="0" w:color="auto"/>
            <w:bottom w:val="none" w:sz="0" w:space="0" w:color="auto"/>
            <w:right w:val="none" w:sz="0" w:space="0" w:color="auto"/>
          </w:divBdr>
          <w:divsChild>
            <w:div w:id="609124249">
              <w:marLeft w:val="0"/>
              <w:marRight w:val="0"/>
              <w:marTop w:val="165"/>
              <w:marBottom w:val="330"/>
              <w:divBdr>
                <w:top w:val="none" w:sz="0" w:space="0" w:color="auto"/>
                <w:left w:val="none" w:sz="0" w:space="0" w:color="auto"/>
                <w:bottom w:val="none" w:sz="0" w:space="0" w:color="auto"/>
                <w:right w:val="none" w:sz="0" w:space="0" w:color="auto"/>
              </w:divBdr>
              <w:divsChild>
                <w:div w:id="50594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06497">
          <w:marLeft w:val="0"/>
          <w:marRight w:val="0"/>
          <w:marTop w:val="0"/>
          <w:marBottom w:val="0"/>
          <w:divBdr>
            <w:top w:val="none" w:sz="0" w:space="0" w:color="auto"/>
            <w:left w:val="none" w:sz="0" w:space="0" w:color="auto"/>
            <w:bottom w:val="none" w:sz="0" w:space="0" w:color="auto"/>
            <w:right w:val="none" w:sz="0" w:space="0" w:color="auto"/>
          </w:divBdr>
          <w:divsChild>
            <w:div w:id="17513475">
              <w:marLeft w:val="0"/>
              <w:marRight w:val="0"/>
              <w:marTop w:val="165"/>
              <w:marBottom w:val="330"/>
              <w:divBdr>
                <w:top w:val="none" w:sz="0" w:space="0" w:color="auto"/>
                <w:left w:val="none" w:sz="0" w:space="0" w:color="auto"/>
                <w:bottom w:val="none" w:sz="0" w:space="0" w:color="auto"/>
                <w:right w:val="none" w:sz="0" w:space="0" w:color="auto"/>
              </w:divBdr>
              <w:divsChild>
                <w:div w:id="15079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18160">
      <w:bodyDiv w:val="1"/>
      <w:marLeft w:val="0"/>
      <w:marRight w:val="0"/>
      <w:marTop w:val="0"/>
      <w:marBottom w:val="0"/>
      <w:divBdr>
        <w:top w:val="none" w:sz="0" w:space="0" w:color="auto"/>
        <w:left w:val="none" w:sz="0" w:space="0" w:color="auto"/>
        <w:bottom w:val="none" w:sz="0" w:space="0" w:color="auto"/>
        <w:right w:val="none" w:sz="0" w:space="0" w:color="auto"/>
      </w:divBdr>
    </w:div>
    <w:div w:id="734746471">
      <w:bodyDiv w:val="1"/>
      <w:marLeft w:val="0"/>
      <w:marRight w:val="0"/>
      <w:marTop w:val="0"/>
      <w:marBottom w:val="0"/>
      <w:divBdr>
        <w:top w:val="none" w:sz="0" w:space="0" w:color="auto"/>
        <w:left w:val="none" w:sz="0" w:space="0" w:color="auto"/>
        <w:bottom w:val="none" w:sz="0" w:space="0" w:color="auto"/>
        <w:right w:val="none" w:sz="0" w:space="0" w:color="auto"/>
      </w:divBdr>
    </w:div>
    <w:div w:id="748388049">
      <w:bodyDiv w:val="1"/>
      <w:marLeft w:val="0"/>
      <w:marRight w:val="0"/>
      <w:marTop w:val="0"/>
      <w:marBottom w:val="0"/>
      <w:divBdr>
        <w:top w:val="none" w:sz="0" w:space="0" w:color="auto"/>
        <w:left w:val="none" w:sz="0" w:space="0" w:color="auto"/>
        <w:bottom w:val="none" w:sz="0" w:space="0" w:color="auto"/>
        <w:right w:val="none" w:sz="0" w:space="0" w:color="auto"/>
      </w:divBdr>
    </w:div>
    <w:div w:id="756441214">
      <w:bodyDiv w:val="1"/>
      <w:marLeft w:val="0"/>
      <w:marRight w:val="0"/>
      <w:marTop w:val="0"/>
      <w:marBottom w:val="0"/>
      <w:divBdr>
        <w:top w:val="none" w:sz="0" w:space="0" w:color="auto"/>
        <w:left w:val="none" w:sz="0" w:space="0" w:color="auto"/>
        <w:bottom w:val="none" w:sz="0" w:space="0" w:color="auto"/>
        <w:right w:val="none" w:sz="0" w:space="0" w:color="auto"/>
      </w:divBdr>
    </w:div>
    <w:div w:id="879629761">
      <w:bodyDiv w:val="1"/>
      <w:marLeft w:val="0"/>
      <w:marRight w:val="0"/>
      <w:marTop w:val="0"/>
      <w:marBottom w:val="0"/>
      <w:divBdr>
        <w:top w:val="none" w:sz="0" w:space="0" w:color="auto"/>
        <w:left w:val="none" w:sz="0" w:space="0" w:color="auto"/>
        <w:bottom w:val="none" w:sz="0" w:space="0" w:color="auto"/>
        <w:right w:val="none" w:sz="0" w:space="0" w:color="auto"/>
      </w:divBdr>
    </w:div>
    <w:div w:id="898636277">
      <w:bodyDiv w:val="1"/>
      <w:marLeft w:val="0"/>
      <w:marRight w:val="0"/>
      <w:marTop w:val="0"/>
      <w:marBottom w:val="0"/>
      <w:divBdr>
        <w:top w:val="none" w:sz="0" w:space="0" w:color="auto"/>
        <w:left w:val="none" w:sz="0" w:space="0" w:color="auto"/>
        <w:bottom w:val="none" w:sz="0" w:space="0" w:color="auto"/>
        <w:right w:val="none" w:sz="0" w:space="0" w:color="auto"/>
      </w:divBdr>
    </w:div>
    <w:div w:id="1083575676">
      <w:bodyDiv w:val="1"/>
      <w:marLeft w:val="0"/>
      <w:marRight w:val="0"/>
      <w:marTop w:val="0"/>
      <w:marBottom w:val="0"/>
      <w:divBdr>
        <w:top w:val="none" w:sz="0" w:space="0" w:color="auto"/>
        <w:left w:val="none" w:sz="0" w:space="0" w:color="auto"/>
        <w:bottom w:val="none" w:sz="0" w:space="0" w:color="auto"/>
        <w:right w:val="none" w:sz="0" w:space="0" w:color="auto"/>
      </w:divBdr>
    </w:div>
    <w:div w:id="1209416333">
      <w:bodyDiv w:val="1"/>
      <w:marLeft w:val="0"/>
      <w:marRight w:val="0"/>
      <w:marTop w:val="0"/>
      <w:marBottom w:val="0"/>
      <w:divBdr>
        <w:top w:val="none" w:sz="0" w:space="0" w:color="auto"/>
        <w:left w:val="none" w:sz="0" w:space="0" w:color="auto"/>
        <w:bottom w:val="none" w:sz="0" w:space="0" w:color="auto"/>
        <w:right w:val="none" w:sz="0" w:space="0" w:color="auto"/>
      </w:divBdr>
    </w:div>
    <w:div w:id="1472288319">
      <w:bodyDiv w:val="1"/>
      <w:marLeft w:val="0"/>
      <w:marRight w:val="0"/>
      <w:marTop w:val="0"/>
      <w:marBottom w:val="0"/>
      <w:divBdr>
        <w:top w:val="none" w:sz="0" w:space="0" w:color="auto"/>
        <w:left w:val="none" w:sz="0" w:space="0" w:color="auto"/>
        <w:bottom w:val="none" w:sz="0" w:space="0" w:color="auto"/>
        <w:right w:val="none" w:sz="0" w:space="0" w:color="auto"/>
      </w:divBdr>
    </w:div>
    <w:div w:id="1591739133">
      <w:bodyDiv w:val="1"/>
      <w:marLeft w:val="0"/>
      <w:marRight w:val="0"/>
      <w:marTop w:val="0"/>
      <w:marBottom w:val="0"/>
      <w:divBdr>
        <w:top w:val="none" w:sz="0" w:space="0" w:color="auto"/>
        <w:left w:val="none" w:sz="0" w:space="0" w:color="auto"/>
        <w:bottom w:val="none" w:sz="0" w:space="0" w:color="auto"/>
        <w:right w:val="none" w:sz="0" w:space="0" w:color="auto"/>
      </w:divBdr>
    </w:div>
    <w:div w:id="1617758729">
      <w:bodyDiv w:val="1"/>
      <w:marLeft w:val="0"/>
      <w:marRight w:val="0"/>
      <w:marTop w:val="0"/>
      <w:marBottom w:val="0"/>
      <w:divBdr>
        <w:top w:val="none" w:sz="0" w:space="0" w:color="auto"/>
        <w:left w:val="none" w:sz="0" w:space="0" w:color="auto"/>
        <w:bottom w:val="none" w:sz="0" w:space="0" w:color="auto"/>
        <w:right w:val="none" w:sz="0" w:space="0" w:color="auto"/>
      </w:divBdr>
    </w:div>
    <w:div w:id="1988317215">
      <w:bodyDiv w:val="1"/>
      <w:marLeft w:val="0"/>
      <w:marRight w:val="0"/>
      <w:marTop w:val="0"/>
      <w:marBottom w:val="0"/>
      <w:divBdr>
        <w:top w:val="none" w:sz="0" w:space="0" w:color="auto"/>
        <w:left w:val="none" w:sz="0" w:space="0" w:color="auto"/>
        <w:bottom w:val="none" w:sz="0" w:space="0" w:color="auto"/>
        <w:right w:val="none" w:sz="0" w:space="0" w:color="auto"/>
      </w:divBdr>
    </w:div>
    <w:div w:id="203314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wisconsin.edu/regents/policies/discrimination-prohibited/"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dc.gov/ncbddd/autism/data.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footer" Target="footer1.xml"/></Relationships>
</file>

<file path=word/theme/theme1.xml><?xml version="1.0" encoding="utf-8"?>
<a:theme xmlns:a="http://schemas.openxmlformats.org/drawingml/2006/main" name="UWSA-OfficeTheme">
  <a:themeElements>
    <a:clrScheme name="System-ie">
      <a:dk1>
        <a:srgbClr val="570B22"/>
      </a:dk1>
      <a:lt1>
        <a:srgbClr val="F2F2F2"/>
      </a:lt1>
      <a:dk2>
        <a:srgbClr val="3F3F3F"/>
      </a:dk2>
      <a:lt2>
        <a:srgbClr val="FFFFFF"/>
      </a:lt2>
      <a:accent1>
        <a:srgbClr val="990033"/>
      </a:accent1>
      <a:accent2>
        <a:srgbClr val="CE6632"/>
      </a:accent2>
      <a:accent3>
        <a:srgbClr val="1B4D5F"/>
      </a:accent3>
      <a:accent4>
        <a:srgbClr val="53563A"/>
      </a:accent4>
      <a:accent5>
        <a:srgbClr val="765A82"/>
      </a:accent5>
      <a:accent6>
        <a:srgbClr val="A88842"/>
      </a:accent6>
      <a:hlink>
        <a:srgbClr val="990033"/>
      </a:hlink>
      <a:folHlink>
        <a:srgbClr val="570B22"/>
      </a:folHlink>
    </a:clrScheme>
    <a:fontScheme name="UWSA">
      <a:majorFont>
        <a:latin typeface="Lato"/>
        <a:ea typeface=""/>
        <a:cs typeface=""/>
      </a:majorFont>
      <a:minorFont>
        <a:latin typeface="Open Sans"/>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87A183DF55B445B47F4DCEF4255CE2" ma:contentTypeVersion="6" ma:contentTypeDescription="Create a new document." ma:contentTypeScope="" ma:versionID="5d8006ea460100dce76ef3c28a171bde">
  <xsd:schema xmlns:xsd="http://www.w3.org/2001/XMLSchema" xmlns:xs="http://www.w3.org/2001/XMLSchema" xmlns:p="http://schemas.microsoft.com/office/2006/metadata/properties" xmlns:ns2="2d7e4e74-c0f0-4dc4-8dfc-226ed0886f76" xmlns:ns3="06c6aeb8-6340-441e-9b01-66c18f7bb65b" targetNamespace="http://schemas.microsoft.com/office/2006/metadata/properties" ma:root="true" ma:fieldsID="5b634dc609af46d21ec8781239e425f7" ns2:_="" ns3:_="">
    <xsd:import namespace="2d7e4e74-c0f0-4dc4-8dfc-226ed0886f76"/>
    <xsd:import namespace="06c6aeb8-6340-441e-9b01-66c18f7bb65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4e74-c0f0-4dc4-8dfc-226ed0886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c6aeb8-6340-441e-9b01-66c18f7bb65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06c6aeb8-6340-441e-9b01-66c18f7bb65b">
      <UserInfo>
        <DisplayName>Anne Minssen</DisplayName>
        <AccountId>7</AccountId>
        <AccountType/>
      </UserInfo>
      <UserInfo>
        <DisplayName>John Achter</DisplayName>
        <AccountId>3</AccountId>
        <AccountType/>
      </UserInfo>
    </SharedWithUsers>
  </documentManagement>
</p:properties>
</file>

<file path=customXml/itemProps1.xml><?xml version="1.0" encoding="utf-8"?>
<ds:datastoreItem xmlns:ds="http://schemas.openxmlformats.org/officeDocument/2006/customXml" ds:itemID="{D9A6BE4E-2B0F-4C03-A77A-F1E14D398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4e74-c0f0-4dc4-8dfc-226ed0886f76"/>
    <ds:schemaRef ds:uri="06c6aeb8-6340-441e-9b01-66c18f7bb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448EE-5165-42D3-8BF8-0606F1242A46}">
  <ds:schemaRefs>
    <ds:schemaRef ds:uri="http://schemas.openxmlformats.org/officeDocument/2006/bibliography"/>
  </ds:schemaRefs>
</ds:datastoreItem>
</file>

<file path=customXml/itemProps3.xml><?xml version="1.0" encoding="utf-8"?>
<ds:datastoreItem xmlns:ds="http://schemas.openxmlformats.org/officeDocument/2006/customXml" ds:itemID="{4420D9BE-5E7F-460E-A5E6-5E86645909FD}">
  <ds:schemaRefs>
    <ds:schemaRef ds:uri="http://schemas.microsoft.com/sharepoint/v3/contenttype/forms"/>
  </ds:schemaRefs>
</ds:datastoreItem>
</file>

<file path=customXml/itemProps4.xml><?xml version="1.0" encoding="utf-8"?>
<ds:datastoreItem xmlns:ds="http://schemas.openxmlformats.org/officeDocument/2006/customXml" ds:itemID="{F3648989-3000-4880-9C2F-26F7A697AFE0}">
  <ds:schemaRefs>
    <ds:schemaRef ds:uri="http://schemas.microsoft.com/office/2006/metadata/properties"/>
    <ds:schemaRef ds:uri="http://schemas.microsoft.com/office/infopath/2007/PartnerControls"/>
    <ds:schemaRef ds:uri="06c6aeb8-6340-441e-9b01-66c18f7bb65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5356</Words>
  <Characters>30532</Characters>
  <Application>Microsoft Office Word</Application>
  <DocSecurity>4</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UW System Administration</Company>
  <LinksUpToDate>false</LinksUpToDate>
  <CharactersWithSpaces>35817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jachter@uwsa.edu</dc:creator>
  <cp:lastModifiedBy>Rindahl, Emily</cp:lastModifiedBy>
  <cp:revision>2</cp:revision>
  <cp:lastPrinted>2016-01-05T13:51:00Z</cp:lastPrinted>
  <dcterms:created xsi:type="dcterms:W3CDTF">2021-02-15T14:38:00Z</dcterms:created>
  <dcterms:modified xsi:type="dcterms:W3CDTF">2021-02-15T14:38:00Z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0x0101005A87A183DF55B445B47F4DCEF4255CE2</vt:lpwstr>
  </property>
  <property fmtid="{D5CDD505-2E9C-101B-9397-08002B2CF9AE}" pid="3" name="_MarkAsFinal">
    <vt:bool>true</vt:bool>
  </property>
</Properties>
</file>